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7A50" w14:textId="2EAF76CE" w:rsidR="005648E9" w:rsidRPr="005648E9" w:rsidRDefault="005648E9" w:rsidP="005648E9">
      <w:pPr>
        <w:pStyle w:val="Tit10"/>
        <w:spacing w:before="120" w:after="120"/>
        <w:rPr>
          <w:rFonts w:ascii="Aptos" w:hAnsi="Aptos"/>
          <w:color w:val="201B52"/>
          <w:sz w:val="36"/>
          <w:szCs w:val="36"/>
        </w:rPr>
      </w:pPr>
      <w:r w:rsidRPr="005648E9">
        <w:rPr>
          <w:rFonts w:ascii="Aptos" w:hAnsi="Aptos"/>
          <w:color w:val="201B52"/>
          <w:sz w:val="36"/>
          <w:szCs w:val="36"/>
        </w:rPr>
        <w:t>ANTI-CORRUPTION PROTOCOL</w:t>
      </w:r>
    </w:p>
    <w:p w14:paraId="317743E0" w14:textId="77777777" w:rsidR="005648E9" w:rsidRPr="005648E9" w:rsidRDefault="005648E9" w:rsidP="005648E9">
      <w:pPr>
        <w:spacing w:before="120" w:after="120" w:line="240" w:lineRule="auto"/>
        <w:jc w:val="both"/>
        <w:rPr>
          <w:rFonts w:ascii="Aptos" w:hAnsi="Aptos"/>
          <w:color w:val="201B52"/>
        </w:rPr>
      </w:pPr>
    </w:p>
    <w:p w14:paraId="4773C908" w14:textId="77777777" w:rsidR="005648E9" w:rsidRPr="005648E9" w:rsidRDefault="005648E9" w:rsidP="005648E9">
      <w:pPr>
        <w:pStyle w:val="Prrafodelista"/>
        <w:numPr>
          <w:ilvl w:val="0"/>
          <w:numId w:val="30"/>
        </w:numPr>
        <w:spacing w:before="120" w:after="120"/>
        <w:ind w:left="993" w:hanging="567"/>
        <w:jc w:val="both"/>
        <w:rPr>
          <w:rFonts w:ascii="Aptos" w:hAnsi="Aptos"/>
          <w:color w:val="201B52"/>
          <w:sz w:val="24"/>
          <w:szCs w:val="24"/>
        </w:rPr>
      </w:pPr>
      <w:r w:rsidRPr="005648E9">
        <w:rPr>
          <w:rFonts w:ascii="Aptos" w:hAnsi="Aptos"/>
          <w:color w:val="201B52"/>
          <w:sz w:val="24"/>
          <w:szCs w:val="24"/>
        </w:rPr>
        <w:t>INTRODUCTION</w:t>
      </w:r>
    </w:p>
    <w:p w14:paraId="3FF41DE2" w14:textId="77777777" w:rsidR="005648E9" w:rsidRPr="005648E9" w:rsidRDefault="005648E9" w:rsidP="005648E9">
      <w:pPr>
        <w:spacing w:before="120" w:after="120" w:line="240" w:lineRule="auto"/>
        <w:ind w:left="993" w:hanging="567"/>
        <w:jc w:val="both"/>
        <w:rPr>
          <w:rFonts w:ascii="Aptos" w:hAnsi="Aptos"/>
          <w:color w:val="201B52"/>
        </w:rPr>
      </w:pPr>
    </w:p>
    <w:p w14:paraId="132B491C" w14:textId="77777777" w:rsidR="005648E9" w:rsidRPr="005648E9" w:rsidRDefault="005648E9" w:rsidP="005648E9">
      <w:pPr>
        <w:pStyle w:val="Prrafodelista"/>
        <w:numPr>
          <w:ilvl w:val="0"/>
          <w:numId w:val="30"/>
        </w:numPr>
        <w:spacing w:before="120" w:after="120"/>
        <w:ind w:left="993" w:hanging="567"/>
        <w:jc w:val="both"/>
        <w:rPr>
          <w:rFonts w:ascii="Aptos" w:hAnsi="Aptos"/>
          <w:color w:val="201B52"/>
          <w:sz w:val="24"/>
          <w:szCs w:val="24"/>
        </w:rPr>
      </w:pPr>
      <w:r w:rsidRPr="005648E9">
        <w:rPr>
          <w:rFonts w:ascii="Aptos" w:hAnsi="Aptos"/>
          <w:color w:val="201B52"/>
          <w:sz w:val="24"/>
          <w:szCs w:val="24"/>
        </w:rPr>
        <w:t>SCOPE OF APPLICATION</w:t>
      </w:r>
    </w:p>
    <w:p w14:paraId="7EA0811F" w14:textId="77777777" w:rsidR="005648E9" w:rsidRPr="005648E9" w:rsidRDefault="005648E9" w:rsidP="005648E9">
      <w:pPr>
        <w:spacing w:before="120" w:after="120" w:line="240" w:lineRule="auto"/>
        <w:ind w:left="993" w:hanging="567"/>
        <w:rPr>
          <w:rFonts w:ascii="Aptos" w:hAnsi="Aptos"/>
          <w:color w:val="201B52"/>
          <w:sz w:val="24"/>
        </w:rPr>
      </w:pPr>
    </w:p>
    <w:p w14:paraId="6E868D2D"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rPr>
      </w:pPr>
      <w:r w:rsidRPr="005648E9">
        <w:rPr>
          <w:rFonts w:ascii="Aptos" w:hAnsi="Aptos"/>
          <w:color w:val="201B52"/>
          <w:sz w:val="24"/>
          <w:szCs w:val="24"/>
        </w:rPr>
        <w:t>DEFINITIONS</w:t>
      </w:r>
    </w:p>
    <w:p w14:paraId="3AE2EE69" w14:textId="77777777" w:rsidR="005648E9" w:rsidRPr="005648E9" w:rsidRDefault="005648E9" w:rsidP="005648E9">
      <w:pPr>
        <w:pStyle w:val="Prrafodelista"/>
        <w:spacing w:before="120" w:after="120"/>
        <w:ind w:left="993" w:hanging="567"/>
        <w:rPr>
          <w:rFonts w:ascii="Aptos" w:hAnsi="Aptos"/>
          <w:color w:val="201B52"/>
          <w:sz w:val="24"/>
          <w:szCs w:val="24"/>
        </w:rPr>
      </w:pPr>
    </w:p>
    <w:p w14:paraId="2EE0FDC0"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lang w:val="en-US"/>
        </w:rPr>
      </w:pPr>
      <w:r w:rsidRPr="005648E9">
        <w:rPr>
          <w:rFonts w:ascii="Aptos" w:hAnsi="Aptos"/>
          <w:color w:val="201B52"/>
          <w:sz w:val="24"/>
          <w:szCs w:val="24"/>
          <w:lang w:val="en-US"/>
        </w:rPr>
        <w:t>STANDARDS OF CONDUCT FOR THE PREVENTION OF CORRUPTION</w:t>
      </w:r>
    </w:p>
    <w:p w14:paraId="08736CCB" w14:textId="77777777" w:rsidR="005648E9" w:rsidRPr="005648E9" w:rsidRDefault="005648E9" w:rsidP="005648E9">
      <w:pPr>
        <w:pStyle w:val="Prrafodelista"/>
        <w:spacing w:before="120" w:after="120"/>
        <w:ind w:left="993" w:hanging="567"/>
        <w:rPr>
          <w:rFonts w:ascii="Aptos" w:hAnsi="Aptos"/>
          <w:color w:val="201B52"/>
          <w:sz w:val="12"/>
          <w:szCs w:val="12"/>
          <w:lang w:val="en-US"/>
        </w:rPr>
      </w:pPr>
    </w:p>
    <w:p w14:paraId="4F216A82"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rPr>
      </w:pPr>
      <w:r w:rsidRPr="005648E9">
        <w:rPr>
          <w:rFonts w:ascii="Aptos" w:hAnsi="Aptos"/>
          <w:color w:val="201B52"/>
          <w:sz w:val="24"/>
          <w:szCs w:val="24"/>
          <w:lang w:val="en-US"/>
        </w:rPr>
        <w:t xml:space="preserve">Delivery and receipt of remuneration, gifts, benefits, </w:t>
      </w:r>
      <w:proofErr w:type="spellStart"/>
      <w:r w:rsidRPr="005648E9">
        <w:rPr>
          <w:rFonts w:ascii="Aptos" w:hAnsi="Aptos"/>
          <w:color w:val="201B52"/>
          <w:sz w:val="24"/>
          <w:szCs w:val="24"/>
          <w:lang w:val="en-US"/>
        </w:rPr>
        <w:t>favours</w:t>
      </w:r>
      <w:proofErr w:type="spellEnd"/>
      <w:r w:rsidRPr="005648E9">
        <w:rPr>
          <w:rFonts w:ascii="Aptos" w:hAnsi="Aptos"/>
          <w:color w:val="201B52"/>
          <w:sz w:val="24"/>
          <w:szCs w:val="24"/>
          <w:lang w:val="en-US"/>
        </w:rPr>
        <w:t xml:space="preserve"> or services under advantageous conditions. </w:t>
      </w:r>
      <w:proofErr w:type="spellStart"/>
      <w:r w:rsidRPr="005648E9">
        <w:rPr>
          <w:rFonts w:ascii="Aptos" w:hAnsi="Aptos"/>
          <w:color w:val="201B52"/>
          <w:sz w:val="24"/>
          <w:szCs w:val="24"/>
        </w:rPr>
        <w:t>Facilitation</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payments</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Corruption</w:t>
      </w:r>
      <w:proofErr w:type="spellEnd"/>
      <w:r w:rsidRPr="005648E9">
        <w:rPr>
          <w:rFonts w:ascii="Aptos" w:hAnsi="Aptos"/>
          <w:color w:val="201B52"/>
          <w:sz w:val="24"/>
          <w:szCs w:val="24"/>
        </w:rPr>
        <w:t xml:space="preserve"> in </w:t>
      </w:r>
      <w:proofErr w:type="spellStart"/>
      <w:r w:rsidRPr="005648E9">
        <w:rPr>
          <w:rFonts w:ascii="Aptos" w:hAnsi="Aptos"/>
          <w:color w:val="201B52"/>
          <w:sz w:val="24"/>
          <w:szCs w:val="24"/>
        </w:rPr>
        <w:t>business</w:t>
      </w:r>
      <w:proofErr w:type="spellEnd"/>
    </w:p>
    <w:p w14:paraId="4FFFD0FF" w14:textId="77777777" w:rsidR="005648E9" w:rsidRPr="005648E9" w:rsidRDefault="005648E9" w:rsidP="005648E9">
      <w:pPr>
        <w:pStyle w:val="Prrafodelista"/>
        <w:spacing w:before="120" w:after="120"/>
        <w:ind w:left="1560"/>
        <w:jc w:val="both"/>
        <w:rPr>
          <w:rFonts w:ascii="Aptos" w:hAnsi="Aptos"/>
          <w:smallCaps/>
          <w:color w:val="201B52"/>
          <w:sz w:val="12"/>
          <w:szCs w:val="12"/>
        </w:rPr>
      </w:pPr>
    </w:p>
    <w:p w14:paraId="2401A353"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lang w:val="en-US"/>
        </w:rPr>
      </w:pPr>
      <w:r w:rsidRPr="005648E9">
        <w:rPr>
          <w:rFonts w:ascii="Aptos" w:hAnsi="Aptos"/>
          <w:color w:val="201B52"/>
          <w:sz w:val="24"/>
          <w:szCs w:val="24"/>
          <w:lang w:val="en-US"/>
        </w:rPr>
        <w:t xml:space="preserve">Non-profit donations, sponsorships and other contributions </w:t>
      </w:r>
    </w:p>
    <w:p w14:paraId="6DE37513" w14:textId="77777777" w:rsidR="005648E9" w:rsidRPr="005648E9" w:rsidRDefault="005648E9" w:rsidP="005648E9">
      <w:pPr>
        <w:pStyle w:val="Prrafodelista"/>
        <w:spacing w:before="120" w:after="120"/>
        <w:rPr>
          <w:rFonts w:ascii="Aptos" w:hAnsi="Aptos"/>
          <w:smallCaps/>
          <w:color w:val="201B52"/>
          <w:sz w:val="12"/>
          <w:szCs w:val="12"/>
          <w:lang w:val="en-US"/>
        </w:rPr>
      </w:pPr>
    </w:p>
    <w:p w14:paraId="4A0F5682"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lang w:val="en-US"/>
        </w:rPr>
      </w:pPr>
      <w:r w:rsidRPr="005648E9">
        <w:rPr>
          <w:rFonts w:ascii="Aptos" w:hAnsi="Aptos"/>
          <w:color w:val="201B52"/>
          <w:sz w:val="24"/>
          <w:szCs w:val="24"/>
          <w:lang w:val="en-US"/>
        </w:rPr>
        <w:t>Professional meetings, congresses, conventions, seminars and similar events</w:t>
      </w:r>
    </w:p>
    <w:p w14:paraId="497695C3" w14:textId="77777777" w:rsidR="005648E9" w:rsidRPr="005648E9" w:rsidRDefault="005648E9" w:rsidP="005648E9">
      <w:pPr>
        <w:pStyle w:val="Prrafodelista"/>
        <w:spacing w:before="120" w:after="120"/>
        <w:rPr>
          <w:rFonts w:ascii="Aptos" w:hAnsi="Aptos"/>
          <w:smallCaps/>
          <w:color w:val="201B52"/>
          <w:sz w:val="12"/>
          <w:szCs w:val="12"/>
          <w:lang w:val="en-US"/>
        </w:rPr>
      </w:pPr>
    </w:p>
    <w:p w14:paraId="655C4031"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rPr>
      </w:pPr>
      <w:proofErr w:type="spellStart"/>
      <w:r w:rsidRPr="005648E9">
        <w:rPr>
          <w:rFonts w:ascii="Aptos" w:hAnsi="Aptos"/>
          <w:color w:val="201B52"/>
          <w:sz w:val="24"/>
          <w:szCs w:val="24"/>
        </w:rPr>
        <w:t>Influence</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peddling</w:t>
      </w:r>
      <w:proofErr w:type="spellEnd"/>
    </w:p>
    <w:p w14:paraId="1F17764A" w14:textId="77777777" w:rsidR="005648E9" w:rsidRPr="005648E9" w:rsidRDefault="005648E9" w:rsidP="005648E9">
      <w:pPr>
        <w:pStyle w:val="Prrafodelista"/>
        <w:spacing w:before="120" w:after="120"/>
        <w:rPr>
          <w:rFonts w:ascii="Aptos" w:hAnsi="Aptos"/>
          <w:smallCaps/>
          <w:color w:val="201B52"/>
          <w:sz w:val="12"/>
          <w:szCs w:val="12"/>
        </w:rPr>
      </w:pPr>
    </w:p>
    <w:p w14:paraId="6221AA3B"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rPr>
      </w:pPr>
      <w:proofErr w:type="spellStart"/>
      <w:r w:rsidRPr="005648E9">
        <w:rPr>
          <w:rFonts w:ascii="Aptos" w:hAnsi="Aptos"/>
          <w:color w:val="201B52"/>
          <w:sz w:val="24"/>
          <w:szCs w:val="24"/>
        </w:rPr>
        <w:t>Illegal</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financing</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of</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political</w:t>
      </w:r>
      <w:proofErr w:type="spellEnd"/>
      <w:r w:rsidRPr="005648E9">
        <w:rPr>
          <w:rFonts w:ascii="Aptos" w:hAnsi="Aptos"/>
          <w:color w:val="201B52"/>
          <w:sz w:val="24"/>
          <w:szCs w:val="24"/>
        </w:rPr>
        <w:t xml:space="preserve"> </w:t>
      </w:r>
      <w:proofErr w:type="spellStart"/>
      <w:r w:rsidRPr="005648E9">
        <w:rPr>
          <w:rFonts w:ascii="Aptos" w:hAnsi="Aptos"/>
          <w:color w:val="201B52"/>
          <w:sz w:val="24"/>
          <w:szCs w:val="24"/>
        </w:rPr>
        <w:t>parties</w:t>
      </w:r>
      <w:proofErr w:type="spellEnd"/>
      <w:r w:rsidRPr="005648E9">
        <w:rPr>
          <w:rFonts w:ascii="Aptos" w:hAnsi="Aptos"/>
          <w:color w:val="201B52"/>
          <w:sz w:val="24"/>
          <w:szCs w:val="24"/>
        </w:rPr>
        <w:t xml:space="preserve"> </w:t>
      </w:r>
    </w:p>
    <w:p w14:paraId="408C7FDC" w14:textId="77777777" w:rsidR="005648E9" w:rsidRPr="005648E9" w:rsidRDefault="005648E9" w:rsidP="005648E9">
      <w:pPr>
        <w:pStyle w:val="Prrafodelista"/>
        <w:spacing w:before="120" w:after="120"/>
        <w:rPr>
          <w:rFonts w:ascii="Aptos" w:hAnsi="Aptos"/>
          <w:smallCaps/>
          <w:color w:val="201B52"/>
          <w:sz w:val="12"/>
          <w:szCs w:val="12"/>
        </w:rPr>
      </w:pPr>
    </w:p>
    <w:p w14:paraId="6912005F"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lang w:val="en-US"/>
        </w:rPr>
      </w:pPr>
      <w:r w:rsidRPr="005648E9">
        <w:rPr>
          <w:rFonts w:ascii="Aptos" w:hAnsi="Aptos"/>
          <w:color w:val="201B52"/>
          <w:sz w:val="24"/>
          <w:szCs w:val="24"/>
          <w:lang w:val="en-US"/>
        </w:rPr>
        <w:t>Relations with customers and service providers in the context of public or private contracts</w:t>
      </w:r>
    </w:p>
    <w:p w14:paraId="72A53A77" w14:textId="77777777" w:rsidR="005648E9" w:rsidRPr="005648E9" w:rsidRDefault="005648E9" w:rsidP="005648E9">
      <w:pPr>
        <w:pStyle w:val="Prrafodelista"/>
        <w:spacing w:before="120" w:after="120"/>
        <w:rPr>
          <w:rFonts w:ascii="Aptos" w:hAnsi="Aptos"/>
          <w:smallCaps/>
          <w:color w:val="201B52"/>
          <w:sz w:val="12"/>
          <w:szCs w:val="12"/>
          <w:lang w:val="en-US"/>
        </w:rPr>
      </w:pPr>
    </w:p>
    <w:p w14:paraId="47C0CE08"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lang w:val="en-US"/>
        </w:rPr>
      </w:pPr>
      <w:r w:rsidRPr="005648E9">
        <w:rPr>
          <w:rFonts w:ascii="Aptos" w:hAnsi="Aptos"/>
          <w:color w:val="201B52"/>
          <w:sz w:val="24"/>
          <w:szCs w:val="24"/>
          <w:lang w:val="en-US"/>
        </w:rPr>
        <w:t>Dealing with civil servants and public employees</w:t>
      </w:r>
    </w:p>
    <w:p w14:paraId="4AACEAD6" w14:textId="77777777" w:rsidR="005648E9" w:rsidRPr="005648E9" w:rsidRDefault="005648E9" w:rsidP="005648E9">
      <w:pPr>
        <w:pStyle w:val="Prrafodelista"/>
        <w:spacing w:before="120" w:after="120"/>
        <w:rPr>
          <w:rFonts w:ascii="Aptos" w:hAnsi="Aptos"/>
          <w:smallCaps/>
          <w:color w:val="201B52"/>
          <w:sz w:val="12"/>
          <w:szCs w:val="12"/>
          <w:lang w:val="en-US"/>
        </w:rPr>
      </w:pPr>
    </w:p>
    <w:p w14:paraId="66B9FD17" w14:textId="77777777" w:rsidR="005648E9" w:rsidRPr="005648E9" w:rsidRDefault="005648E9" w:rsidP="005648E9">
      <w:pPr>
        <w:pStyle w:val="Prrafodelista"/>
        <w:numPr>
          <w:ilvl w:val="1"/>
          <w:numId w:val="30"/>
        </w:numPr>
        <w:spacing w:before="120" w:after="120"/>
        <w:ind w:left="1560" w:hanging="567"/>
        <w:jc w:val="both"/>
        <w:rPr>
          <w:rFonts w:ascii="Aptos" w:hAnsi="Aptos"/>
          <w:smallCaps/>
          <w:color w:val="201B52"/>
          <w:lang w:val="en-US"/>
        </w:rPr>
      </w:pPr>
      <w:r w:rsidRPr="005648E9">
        <w:rPr>
          <w:rFonts w:ascii="Aptos" w:hAnsi="Aptos"/>
          <w:color w:val="201B52"/>
          <w:sz w:val="24"/>
          <w:szCs w:val="24"/>
          <w:lang w:val="en-US"/>
        </w:rPr>
        <w:t>Processing with advisors, agents and intermediaries in transactions involving public sector entities</w:t>
      </w:r>
    </w:p>
    <w:p w14:paraId="082F4409" w14:textId="77777777" w:rsidR="005648E9" w:rsidRPr="005648E9" w:rsidRDefault="005648E9" w:rsidP="005648E9">
      <w:pPr>
        <w:pStyle w:val="Prrafodelista"/>
        <w:spacing w:before="120" w:after="120"/>
        <w:rPr>
          <w:rFonts w:ascii="Aptos" w:hAnsi="Aptos"/>
          <w:smallCaps/>
          <w:color w:val="201B52"/>
          <w:sz w:val="12"/>
          <w:szCs w:val="12"/>
          <w:lang w:val="en-US"/>
        </w:rPr>
      </w:pPr>
    </w:p>
    <w:p w14:paraId="1851B73B" w14:textId="77777777" w:rsidR="005648E9" w:rsidRPr="005648E9" w:rsidRDefault="005648E9" w:rsidP="005648E9">
      <w:pPr>
        <w:pStyle w:val="Prrafodelista"/>
        <w:numPr>
          <w:ilvl w:val="1"/>
          <w:numId w:val="30"/>
        </w:numPr>
        <w:spacing w:before="120" w:after="120"/>
        <w:ind w:left="1560" w:hanging="579"/>
        <w:jc w:val="both"/>
        <w:rPr>
          <w:rFonts w:ascii="Aptos" w:hAnsi="Aptos"/>
          <w:smallCaps/>
          <w:color w:val="201B52"/>
        </w:rPr>
      </w:pPr>
      <w:r w:rsidRPr="005648E9">
        <w:rPr>
          <w:rFonts w:ascii="Aptos" w:hAnsi="Aptos"/>
          <w:color w:val="201B52"/>
          <w:sz w:val="24"/>
          <w:szCs w:val="24"/>
        </w:rPr>
        <w:t xml:space="preserve">Cash </w:t>
      </w:r>
      <w:proofErr w:type="spellStart"/>
      <w:r w:rsidRPr="005648E9">
        <w:rPr>
          <w:rFonts w:ascii="Aptos" w:hAnsi="Aptos"/>
          <w:color w:val="201B52"/>
          <w:sz w:val="24"/>
          <w:szCs w:val="24"/>
        </w:rPr>
        <w:t>payments</w:t>
      </w:r>
      <w:proofErr w:type="spellEnd"/>
    </w:p>
    <w:p w14:paraId="11EF217C" w14:textId="77777777" w:rsidR="005648E9" w:rsidRPr="005648E9" w:rsidRDefault="005648E9" w:rsidP="005648E9">
      <w:pPr>
        <w:pStyle w:val="Prrafodelista"/>
        <w:spacing w:before="120" w:after="120"/>
        <w:ind w:left="993"/>
        <w:rPr>
          <w:rFonts w:ascii="Aptos" w:hAnsi="Aptos"/>
          <w:color w:val="201B52"/>
          <w:sz w:val="24"/>
          <w:szCs w:val="24"/>
        </w:rPr>
      </w:pPr>
    </w:p>
    <w:p w14:paraId="1DE45DBA"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rPr>
      </w:pPr>
      <w:r w:rsidRPr="005648E9">
        <w:rPr>
          <w:rFonts w:ascii="Aptos" w:hAnsi="Aptos"/>
          <w:color w:val="201B52"/>
          <w:sz w:val="24"/>
          <w:szCs w:val="24"/>
        </w:rPr>
        <w:t>FORMATION</w:t>
      </w:r>
    </w:p>
    <w:p w14:paraId="5CEC6D94" w14:textId="77777777" w:rsidR="005648E9" w:rsidRPr="005648E9" w:rsidRDefault="005648E9" w:rsidP="005648E9">
      <w:pPr>
        <w:pStyle w:val="Prrafodelista"/>
        <w:spacing w:before="120" w:after="120"/>
        <w:ind w:left="993" w:hanging="567"/>
        <w:rPr>
          <w:rFonts w:ascii="Aptos" w:hAnsi="Aptos"/>
          <w:color w:val="201B52"/>
          <w:sz w:val="24"/>
          <w:szCs w:val="24"/>
        </w:rPr>
      </w:pPr>
    </w:p>
    <w:p w14:paraId="7534ABC4"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lang w:val="en-US"/>
        </w:rPr>
      </w:pPr>
      <w:r w:rsidRPr="005648E9">
        <w:rPr>
          <w:rFonts w:ascii="Aptos" w:hAnsi="Aptos"/>
          <w:color w:val="201B52"/>
          <w:sz w:val="24"/>
          <w:szCs w:val="24"/>
          <w:lang w:val="en-US"/>
        </w:rPr>
        <w:t>INTERNAL INFORMATION SYSTEM AND WHISTLEBLOWING CHANNEL</w:t>
      </w:r>
    </w:p>
    <w:p w14:paraId="00AE78B7" w14:textId="77777777" w:rsidR="005648E9" w:rsidRPr="005648E9" w:rsidRDefault="005648E9" w:rsidP="005648E9">
      <w:pPr>
        <w:pStyle w:val="Prrafodelista"/>
        <w:spacing w:before="120" w:after="120"/>
        <w:ind w:left="993" w:hanging="567"/>
        <w:rPr>
          <w:rFonts w:ascii="Aptos" w:hAnsi="Aptos"/>
          <w:color w:val="201B52"/>
          <w:sz w:val="24"/>
          <w:szCs w:val="24"/>
          <w:lang w:val="en-US"/>
        </w:rPr>
      </w:pPr>
    </w:p>
    <w:p w14:paraId="4059B75B"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lang w:val="en-US"/>
        </w:rPr>
      </w:pPr>
      <w:r w:rsidRPr="005648E9">
        <w:rPr>
          <w:rFonts w:ascii="Aptos" w:hAnsi="Aptos"/>
          <w:color w:val="201B52"/>
          <w:sz w:val="24"/>
          <w:szCs w:val="24"/>
          <w:lang w:val="en-US"/>
        </w:rPr>
        <w:t xml:space="preserve">CONSEQUENCES OF NON-COMPLIANCE WITH THE PROTOCOL </w:t>
      </w:r>
    </w:p>
    <w:p w14:paraId="4CDC04B6" w14:textId="77777777" w:rsidR="005648E9" w:rsidRPr="005648E9" w:rsidRDefault="005648E9" w:rsidP="005648E9">
      <w:pPr>
        <w:pStyle w:val="Prrafodelista"/>
        <w:spacing w:before="120" w:after="120"/>
        <w:ind w:left="993" w:hanging="567"/>
        <w:rPr>
          <w:rFonts w:ascii="Aptos" w:hAnsi="Aptos"/>
          <w:color w:val="201B52"/>
          <w:sz w:val="24"/>
          <w:szCs w:val="24"/>
          <w:lang w:val="en-US"/>
        </w:rPr>
      </w:pPr>
    </w:p>
    <w:p w14:paraId="2FAD9994" w14:textId="77777777" w:rsidR="005648E9" w:rsidRPr="005648E9" w:rsidRDefault="005648E9" w:rsidP="005648E9">
      <w:pPr>
        <w:pStyle w:val="Prrafodelista"/>
        <w:numPr>
          <w:ilvl w:val="0"/>
          <w:numId w:val="30"/>
        </w:numPr>
        <w:spacing w:before="120" w:after="120"/>
        <w:ind w:left="993" w:hanging="567"/>
        <w:rPr>
          <w:rFonts w:ascii="Aptos" w:hAnsi="Aptos"/>
          <w:color w:val="201B52"/>
          <w:sz w:val="24"/>
          <w:szCs w:val="24"/>
        </w:rPr>
      </w:pPr>
      <w:r w:rsidRPr="005648E9">
        <w:rPr>
          <w:rFonts w:ascii="Aptos" w:hAnsi="Aptos"/>
          <w:color w:val="201B52"/>
          <w:sz w:val="24"/>
          <w:szCs w:val="24"/>
          <w:lang w:val="en-US"/>
        </w:rPr>
        <w:t xml:space="preserve">APPROVAL AND ENTRY INTO FORCE. </w:t>
      </w:r>
      <w:r w:rsidRPr="005648E9">
        <w:rPr>
          <w:rFonts w:ascii="Aptos" w:hAnsi="Aptos"/>
          <w:color w:val="201B52"/>
          <w:sz w:val="24"/>
          <w:szCs w:val="24"/>
        </w:rPr>
        <w:t>UPDATE</w:t>
      </w:r>
    </w:p>
    <w:p w14:paraId="46730698" w14:textId="1C6D96E7" w:rsidR="005648E9" w:rsidRPr="005648E9" w:rsidRDefault="005648E9" w:rsidP="005648E9">
      <w:pPr>
        <w:spacing w:before="120" w:after="120" w:line="240" w:lineRule="auto"/>
        <w:rPr>
          <w:rFonts w:ascii="Aptos" w:hAnsi="Aptos"/>
          <w:color w:val="201B52"/>
        </w:rPr>
      </w:pPr>
      <w:r w:rsidRPr="005648E9">
        <w:rPr>
          <w:rFonts w:ascii="Aptos" w:hAnsi="Aptos"/>
          <w:color w:val="201B52"/>
        </w:rPr>
        <w:br w:type="page"/>
      </w:r>
    </w:p>
    <w:p w14:paraId="753174CD" w14:textId="6D1BF35D" w:rsidR="005648E9" w:rsidRPr="005648E9" w:rsidRDefault="005648E9" w:rsidP="005648E9">
      <w:pPr>
        <w:pStyle w:val="Tit10"/>
        <w:numPr>
          <w:ilvl w:val="0"/>
          <w:numId w:val="31"/>
        </w:numPr>
        <w:spacing w:before="120" w:after="120"/>
        <w:rPr>
          <w:rFonts w:ascii="Aptos" w:hAnsi="Aptos"/>
          <w:color w:val="201B52"/>
        </w:rPr>
      </w:pPr>
      <w:r w:rsidRPr="005648E9">
        <w:rPr>
          <w:rFonts w:ascii="Aptos" w:hAnsi="Aptos"/>
          <w:color w:val="201B52"/>
        </w:rPr>
        <w:lastRenderedPageBreak/>
        <w:t>INTRODUCTION</w:t>
      </w:r>
    </w:p>
    <w:p w14:paraId="08ED94BD" w14:textId="4DED7BE2" w:rsidR="005648E9" w:rsidRPr="005648E9" w:rsidRDefault="005648E9" w:rsidP="005648E9">
      <w:pPr>
        <w:spacing w:before="240" w:after="120" w:line="240" w:lineRule="auto"/>
        <w:jc w:val="both"/>
        <w:rPr>
          <w:rFonts w:ascii="Aptos" w:hAnsi="Aptos"/>
          <w:color w:val="201B52"/>
          <w:sz w:val="24"/>
          <w:lang w:val="en-US"/>
        </w:rPr>
      </w:pPr>
      <w:r w:rsidRPr="005648E9">
        <w:rPr>
          <w:rFonts w:ascii="Aptos" w:hAnsi="Aptos"/>
          <w:color w:val="201B52"/>
          <w:sz w:val="24"/>
          <w:lang w:val="en-US"/>
        </w:rPr>
        <w:t>We understand MOLGAS ENERGY GROUP to be the set of commercial companies that belong, directly or indirectly, as subsidiaries (100% of its share capital) or investee (at least 50% of its share capital without reaching 100% of its share capital) to its parent trading company, a business group that has interests at an international level and that provides comprehensive solutions that facilitate the adoption of Natural Gas as an economic fuel.  clean and sustainable.</w:t>
      </w:r>
    </w:p>
    <w:p w14:paraId="6764F2F5" w14:textId="2CF8554F" w:rsidR="005648E9" w:rsidRPr="005648E9" w:rsidRDefault="005648E9" w:rsidP="005648E9">
      <w:pPr>
        <w:spacing w:before="240" w:after="120" w:line="240" w:lineRule="auto"/>
        <w:jc w:val="both"/>
        <w:rPr>
          <w:rFonts w:ascii="Aptos" w:hAnsi="Aptos"/>
          <w:color w:val="201B52"/>
          <w:sz w:val="24"/>
          <w:lang w:val="en-US"/>
        </w:rPr>
      </w:pPr>
      <w:r w:rsidRPr="005648E9">
        <w:rPr>
          <w:rFonts w:ascii="Aptos" w:hAnsi="Aptos"/>
          <w:color w:val="201B52"/>
          <w:sz w:val="24"/>
          <w:lang w:val="en-US"/>
        </w:rPr>
        <w:t xml:space="preserve">MOLGAS ENERGY GROUP has implemented a Comprehensive System for the Prevention and Management of Legal and Criminal Risks (Comprehensive Compliance Model) in it and in all its subsidiaries and investees in Spain, as a result of its unequivocal commitment to </w:t>
      </w:r>
      <w:proofErr w:type="spellStart"/>
      <w:r w:rsidRPr="005648E9">
        <w:rPr>
          <w:rFonts w:ascii="Aptos" w:hAnsi="Aptos"/>
          <w:color w:val="201B52"/>
          <w:sz w:val="24"/>
          <w:lang w:val="en-US"/>
        </w:rPr>
        <w:t>i</w:t>
      </w:r>
      <w:proofErr w:type="spellEnd"/>
      <w:r w:rsidRPr="005648E9">
        <w:rPr>
          <w:rFonts w:ascii="Aptos" w:hAnsi="Aptos"/>
          <w:color w:val="201B52"/>
          <w:sz w:val="24"/>
          <w:lang w:val="en-US"/>
        </w:rPr>
        <w:t>) compliance with all legal, regulatory and normative precepts that affect them in all areas (administrative,  civil and criminal), ii) compliance with its standards of beliefs, values and behaviors established in its Code of Ethics and iii) zero tolerance to the commission of crimes within the legal entities that make it up.</w:t>
      </w:r>
    </w:p>
    <w:p w14:paraId="1F90A78F" w14:textId="22EE59D0" w:rsidR="005648E9" w:rsidRPr="005648E9" w:rsidRDefault="005648E9" w:rsidP="005648E9">
      <w:pPr>
        <w:pStyle w:val="Tit10"/>
        <w:spacing w:before="240" w:after="120"/>
        <w:ind w:left="0" w:firstLine="0"/>
        <w:rPr>
          <w:rFonts w:ascii="Aptos" w:hAnsi="Aptos"/>
          <w:b w:val="0"/>
          <w:bCs/>
          <w:color w:val="201B52"/>
          <w:lang w:val="en-US"/>
        </w:rPr>
      </w:pPr>
      <w:r w:rsidRPr="005648E9">
        <w:rPr>
          <w:rFonts w:ascii="Aptos" w:hAnsi="Aptos"/>
          <w:b w:val="0"/>
          <w:bCs/>
          <w:color w:val="201B52"/>
          <w:lang w:val="en-US"/>
        </w:rPr>
        <w:t xml:space="preserve">The international expansion carried out and underway requires the imposition of the above commitments on </w:t>
      </w:r>
      <w:proofErr w:type="gramStart"/>
      <w:r w:rsidRPr="005648E9">
        <w:rPr>
          <w:rFonts w:ascii="Aptos" w:hAnsi="Aptos"/>
          <w:b w:val="0"/>
          <w:bCs/>
          <w:color w:val="201B52"/>
          <w:lang w:val="en-US"/>
        </w:rPr>
        <w:t>each and every</w:t>
      </w:r>
      <w:proofErr w:type="gramEnd"/>
      <w:r w:rsidRPr="005648E9">
        <w:rPr>
          <w:rFonts w:ascii="Aptos" w:hAnsi="Aptos"/>
          <w:b w:val="0"/>
          <w:bCs/>
          <w:color w:val="201B52"/>
          <w:lang w:val="en-US"/>
        </w:rPr>
        <w:t xml:space="preserve"> subsidiary and investee legal entity worldwide, whether incorporated or acquired.</w:t>
      </w:r>
    </w:p>
    <w:p w14:paraId="36274DAC" w14:textId="0CDA0494" w:rsidR="005648E9" w:rsidRPr="005648E9" w:rsidRDefault="005648E9" w:rsidP="005648E9">
      <w:pPr>
        <w:pStyle w:val="Tit10"/>
        <w:spacing w:before="240" w:after="120"/>
        <w:ind w:left="0" w:firstLine="0"/>
        <w:rPr>
          <w:rFonts w:ascii="Aptos" w:hAnsi="Aptos"/>
          <w:b w:val="0"/>
          <w:bCs/>
          <w:color w:val="201B52"/>
          <w:lang w:val="en-US"/>
        </w:rPr>
      </w:pPr>
      <w:r w:rsidRPr="005648E9">
        <w:rPr>
          <w:rFonts w:ascii="Aptos" w:hAnsi="Aptos"/>
          <w:b w:val="0"/>
          <w:bCs/>
          <w:color w:val="201B52"/>
          <w:lang w:val="en-US"/>
        </w:rPr>
        <w:t xml:space="preserve">Being aware that the legal systems of each country incorporate different legal, regulatory and normative aspects, MOLGAS ENERGY GROUP has decided to establish common standards in the field of COMPLIANCE in all the commercial companies that make up MOLGAS ENERGY GROUP, with the subsequent objective of implementing and maintaining, in each of them, the Comprehensive Compliance Model that corresponds to each </w:t>
      </w:r>
      <w:proofErr w:type="gramStart"/>
      <w:r w:rsidRPr="005648E9">
        <w:rPr>
          <w:rFonts w:ascii="Aptos" w:hAnsi="Aptos"/>
          <w:b w:val="0"/>
          <w:bCs/>
          <w:color w:val="201B52"/>
          <w:lang w:val="en-US"/>
        </w:rPr>
        <w:t>particular legal</w:t>
      </w:r>
      <w:proofErr w:type="gramEnd"/>
      <w:r w:rsidRPr="005648E9">
        <w:rPr>
          <w:rFonts w:ascii="Aptos" w:hAnsi="Aptos"/>
          <w:b w:val="0"/>
          <w:bCs/>
          <w:color w:val="201B52"/>
          <w:lang w:val="en-US"/>
        </w:rPr>
        <w:t xml:space="preserve"> system.</w:t>
      </w:r>
    </w:p>
    <w:p w14:paraId="2FDDB398" w14:textId="6454309E" w:rsidR="005648E9" w:rsidRPr="005648E9" w:rsidRDefault="005648E9" w:rsidP="005648E9">
      <w:pPr>
        <w:pStyle w:val="Tit10"/>
        <w:spacing w:before="240" w:after="120"/>
        <w:ind w:left="0" w:firstLine="0"/>
        <w:rPr>
          <w:rFonts w:ascii="Aptos" w:hAnsi="Aptos"/>
          <w:b w:val="0"/>
          <w:bCs/>
          <w:color w:val="201B52"/>
          <w:lang w:val="en-US"/>
        </w:rPr>
      </w:pPr>
      <w:r w:rsidRPr="005648E9">
        <w:rPr>
          <w:rFonts w:ascii="Aptos" w:hAnsi="Aptos"/>
          <w:b w:val="0"/>
          <w:bCs/>
          <w:color w:val="201B52"/>
          <w:lang w:val="en-US"/>
        </w:rPr>
        <w:t>Thus, this reference of common standards in the field of Compliance is the existing COMPLIANCE HANDBOOK, which is mandatory in each of the commercial companies that make it up.</w:t>
      </w:r>
    </w:p>
    <w:p w14:paraId="673F8D4E" w14:textId="77777777" w:rsidR="005648E9" w:rsidRPr="005648E9" w:rsidRDefault="005648E9" w:rsidP="005648E9">
      <w:pPr>
        <w:spacing w:before="240" w:after="120" w:line="240" w:lineRule="auto"/>
        <w:jc w:val="both"/>
        <w:rPr>
          <w:rFonts w:ascii="Aptos" w:hAnsi="Aptos"/>
          <w:color w:val="201B52"/>
          <w:sz w:val="24"/>
          <w:lang w:val="en-US"/>
        </w:rPr>
      </w:pPr>
      <w:r w:rsidRPr="005648E9">
        <w:rPr>
          <w:rFonts w:ascii="Aptos" w:hAnsi="Aptos"/>
          <w:color w:val="201B52"/>
          <w:sz w:val="24"/>
          <w:lang w:val="en-US"/>
        </w:rPr>
        <w:t xml:space="preserve">This ANTI-CORRUPTION PROTOCOL develops certain aspects of the MOLGAS ENERGY GROUP's CODE OF ETHICS (an element of the </w:t>
      </w:r>
      <w:proofErr w:type="gramStart"/>
      <w:r w:rsidRPr="005648E9">
        <w:rPr>
          <w:rFonts w:ascii="Aptos" w:hAnsi="Aptos"/>
          <w:color w:val="201B52"/>
          <w:sz w:val="24"/>
          <w:lang w:val="en-US"/>
        </w:rPr>
        <w:t>aforementioned Compliance</w:t>
      </w:r>
      <w:proofErr w:type="gramEnd"/>
      <w:r w:rsidRPr="005648E9">
        <w:rPr>
          <w:rFonts w:ascii="Aptos" w:hAnsi="Aptos"/>
          <w:color w:val="201B52"/>
          <w:sz w:val="24"/>
          <w:lang w:val="en-US"/>
        </w:rPr>
        <w:t xml:space="preserve"> Handbook replicated in the different Comprehensive Systems for the Prevention and Management of Legal and Criminal Risks of each legal entity of the latter), specifically its rules of conduct on bribery and corruption and on commercial </w:t>
      </w:r>
      <w:proofErr w:type="spellStart"/>
      <w:r w:rsidRPr="005648E9">
        <w:rPr>
          <w:rFonts w:ascii="Aptos" w:hAnsi="Aptos"/>
          <w:color w:val="201B52"/>
          <w:sz w:val="24"/>
          <w:lang w:val="en-US"/>
        </w:rPr>
        <w:t>favours</w:t>
      </w:r>
      <w:proofErr w:type="spellEnd"/>
      <w:r w:rsidRPr="005648E9">
        <w:rPr>
          <w:rFonts w:ascii="Aptos" w:hAnsi="Aptos"/>
          <w:color w:val="201B52"/>
          <w:sz w:val="24"/>
          <w:lang w:val="en-US"/>
        </w:rPr>
        <w:t>, gifts and the like.  expanding and adding related rules to provide detailed guidance for compliance with anti-bribery and anti-corruption rules.</w:t>
      </w:r>
    </w:p>
    <w:p w14:paraId="0C1CE74B"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br w:type="page"/>
      </w:r>
    </w:p>
    <w:p w14:paraId="4BE1E8AF" w14:textId="77777777" w:rsidR="005648E9" w:rsidRPr="005648E9" w:rsidRDefault="005648E9" w:rsidP="005648E9">
      <w:pPr>
        <w:pStyle w:val="Tit10"/>
        <w:numPr>
          <w:ilvl w:val="0"/>
          <w:numId w:val="31"/>
        </w:numPr>
        <w:spacing w:before="120" w:after="120"/>
        <w:rPr>
          <w:rFonts w:ascii="Aptos" w:hAnsi="Aptos"/>
          <w:color w:val="201B52"/>
        </w:rPr>
      </w:pPr>
      <w:r w:rsidRPr="005648E9">
        <w:rPr>
          <w:rFonts w:ascii="Aptos" w:hAnsi="Aptos"/>
          <w:color w:val="201B52"/>
        </w:rPr>
        <w:lastRenderedPageBreak/>
        <w:t>SCOPE OF APPLICATION</w:t>
      </w:r>
    </w:p>
    <w:p w14:paraId="34A86382" w14:textId="77777777" w:rsidR="005648E9" w:rsidRPr="005648E9" w:rsidRDefault="005648E9" w:rsidP="005648E9">
      <w:pPr>
        <w:spacing w:before="120" w:after="120" w:line="240" w:lineRule="auto"/>
        <w:ind w:left="426" w:hanging="426"/>
        <w:jc w:val="both"/>
        <w:rPr>
          <w:rFonts w:ascii="Aptos" w:hAnsi="Aptos"/>
          <w:b/>
          <w:color w:val="201B52"/>
          <w:sz w:val="16"/>
          <w:szCs w:val="16"/>
        </w:rPr>
      </w:pPr>
    </w:p>
    <w:p w14:paraId="3AFE3537"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This ANTI-CORRUPTION PROTOCOL must be observed by the administrators, managers and employees of </w:t>
      </w:r>
      <w:proofErr w:type="gramStart"/>
      <w:r w:rsidRPr="005648E9">
        <w:rPr>
          <w:rFonts w:ascii="Aptos" w:hAnsi="Aptos"/>
          <w:color w:val="201B52"/>
          <w:sz w:val="24"/>
          <w:lang w:val="en-US"/>
        </w:rPr>
        <w:t>each and every</w:t>
      </w:r>
      <w:proofErr w:type="gramEnd"/>
      <w:r w:rsidRPr="005648E9">
        <w:rPr>
          <w:rFonts w:ascii="Aptos" w:hAnsi="Aptos"/>
          <w:color w:val="201B52"/>
          <w:sz w:val="24"/>
          <w:lang w:val="en-US"/>
        </w:rPr>
        <w:t xml:space="preserve"> one of the commercial entities under the name MOLGAS ENERGY GROUP. </w:t>
      </w:r>
    </w:p>
    <w:p w14:paraId="454C414B" w14:textId="77777777" w:rsidR="005648E9" w:rsidRPr="005648E9" w:rsidRDefault="005648E9" w:rsidP="005648E9">
      <w:pPr>
        <w:spacing w:before="120" w:after="120" w:line="240" w:lineRule="auto"/>
        <w:jc w:val="both"/>
        <w:rPr>
          <w:rFonts w:ascii="Aptos" w:hAnsi="Aptos"/>
          <w:color w:val="201B52"/>
          <w:sz w:val="16"/>
          <w:szCs w:val="16"/>
          <w:lang w:val="en-US"/>
        </w:rPr>
      </w:pPr>
    </w:p>
    <w:p w14:paraId="1971AA92"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It also applies to those who act in the name and on behalf of MOLGAS ENERGY GROUP and have commercial relations with its commercial companies.</w:t>
      </w:r>
    </w:p>
    <w:p w14:paraId="38A97217" w14:textId="77777777" w:rsidR="005648E9" w:rsidRPr="005648E9" w:rsidRDefault="005648E9" w:rsidP="005648E9">
      <w:pPr>
        <w:spacing w:before="120" w:after="120" w:line="240" w:lineRule="auto"/>
        <w:jc w:val="both"/>
        <w:rPr>
          <w:rFonts w:ascii="Aptos" w:hAnsi="Aptos"/>
          <w:color w:val="201B52"/>
          <w:sz w:val="16"/>
          <w:szCs w:val="16"/>
          <w:lang w:val="en-US"/>
        </w:rPr>
      </w:pPr>
    </w:p>
    <w:p w14:paraId="578AA808"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Corruption can occur both in the public sector (</w:t>
      </w:r>
      <w:r w:rsidRPr="005648E9">
        <w:rPr>
          <w:rFonts w:ascii="Aptos" w:hAnsi="Aptos"/>
          <w:i/>
          <w:iCs/>
          <w:color w:val="201B52"/>
          <w:sz w:val="24"/>
          <w:lang w:val="en-US"/>
        </w:rPr>
        <w:t>bribery</w:t>
      </w:r>
      <w:r w:rsidRPr="005648E9">
        <w:rPr>
          <w:rFonts w:ascii="Aptos" w:hAnsi="Aptos"/>
          <w:color w:val="201B52"/>
          <w:sz w:val="24"/>
          <w:lang w:val="en-US"/>
        </w:rPr>
        <w:t xml:space="preserve"> in the Spanish Penal Code) and in the private sector (</w:t>
      </w:r>
      <w:r w:rsidRPr="005648E9">
        <w:rPr>
          <w:rFonts w:ascii="Aptos" w:hAnsi="Aptos"/>
          <w:i/>
          <w:iCs/>
          <w:color w:val="201B52"/>
          <w:sz w:val="24"/>
          <w:lang w:val="en-US"/>
        </w:rPr>
        <w:t>corruption in business</w:t>
      </w:r>
      <w:r w:rsidRPr="005648E9">
        <w:rPr>
          <w:rFonts w:ascii="Aptos" w:hAnsi="Aptos"/>
          <w:color w:val="201B52"/>
          <w:sz w:val="24"/>
          <w:lang w:val="en-US"/>
        </w:rPr>
        <w:t xml:space="preserve"> or </w:t>
      </w:r>
      <w:r w:rsidRPr="005648E9">
        <w:rPr>
          <w:rFonts w:ascii="Aptos" w:hAnsi="Aptos"/>
          <w:i/>
          <w:iCs/>
          <w:color w:val="201B52"/>
          <w:sz w:val="24"/>
          <w:lang w:val="en-US"/>
        </w:rPr>
        <w:t>corruption between individuals</w:t>
      </w:r>
      <w:r w:rsidRPr="005648E9">
        <w:rPr>
          <w:rFonts w:ascii="Aptos" w:hAnsi="Aptos"/>
          <w:color w:val="201B52"/>
          <w:sz w:val="24"/>
          <w:lang w:val="en-US"/>
        </w:rPr>
        <w:t xml:space="preserve">), as well as in </w:t>
      </w:r>
      <w:r w:rsidRPr="005648E9">
        <w:rPr>
          <w:rFonts w:ascii="Aptos" w:hAnsi="Aptos"/>
          <w:i/>
          <w:iCs/>
          <w:color w:val="201B52"/>
          <w:sz w:val="24"/>
          <w:lang w:val="en-US"/>
        </w:rPr>
        <w:t>influence peddling</w:t>
      </w:r>
      <w:r w:rsidRPr="005648E9">
        <w:rPr>
          <w:rFonts w:ascii="Aptos" w:hAnsi="Aptos"/>
          <w:color w:val="201B52"/>
          <w:sz w:val="24"/>
          <w:lang w:val="en-US"/>
        </w:rPr>
        <w:t xml:space="preserve"> and in the </w:t>
      </w:r>
      <w:r w:rsidRPr="005648E9">
        <w:rPr>
          <w:rFonts w:ascii="Aptos" w:hAnsi="Aptos"/>
          <w:i/>
          <w:iCs/>
          <w:color w:val="201B52"/>
          <w:sz w:val="24"/>
          <w:lang w:val="en-US"/>
        </w:rPr>
        <w:t>financing of political parties.</w:t>
      </w:r>
    </w:p>
    <w:p w14:paraId="7D5D2646" w14:textId="77777777" w:rsidR="005648E9" w:rsidRPr="005648E9" w:rsidRDefault="005648E9" w:rsidP="005648E9">
      <w:pPr>
        <w:spacing w:before="120" w:after="120" w:line="240" w:lineRule="auto"/>
        <w:jc w:val="both"/>
        <w:rPr>
          <w:rFonts w:ascii="Aptos" w:hAnsi="Aptos"/>
          <w:color w:val="201B52"/>
          <w:sz w:val="16"/>
          <w:szCs w:val="16"/>
          <w:lang w:val="en-US"/>
        </w:rPr>
      </w:pPr>
    </w:p>
    <w:p w14:paraId="799256CB" w14:textId="77777777" w:rsidR="005648E9" w:rsidRPr="005648E9" w:rsidRDefault="005648E9" w:rsidP="005648E9">
      <w:pPr>
        <w:spacing w:before="120" w:after="120" w:line="240" w:lineRule="auto"/>
        <w:jc w:val="both"/>
        <w:rPr>
          <w:rFonts w:ascii="Aptos" w:hAnsi="Aptos"/>
          <w:color w:val="201B52"/>
          <w:sz w:val="16"/>
          <w:szCs w:val="16"/>
          <w:lang w:val="en-US"/>
        </w:rPr>
      </w:pPr>
    </w:p>
    <w:p w14:paraId="7E18A440" w14:textId="77777777" w:rsidR="005648E9" w:rsidRPr="005648E9" w:rsidRDefault="005648E9" w:rsidP="005648E9">
      <w:pPr>
        <w:pStyle w:val="Prrafodelista"/>
        <w:numPr>
          <w:ilvl w:val="0"/>
          <w:numId w:val="31"/>
        </w:numPr>
        <w:spacing w:before="120" w:after="120"/>
        <w:jc w:val="both"/>
        <w:rPr>
          <w:rFonts w:ascii="Aptos" w:hAnsi="Aptos"/>
          <w:b/>
          <w:bCs/>
          <w:color w:val="201B52"/>
          <w:sz w:val="24"/>
          <w:szCs w:val="24"/>
        </w:rPr>
      </w:pPr>
      <w:r w:rsidRPr="005648E9">
        <w:rPr>
          <w:rFonts w:ascii="Aptos" w:hAnsi="Aptos"/>
          <w:b/>
          <w:bCs/>
          <w:color w:val="201B52"/>
          <w:sz w:val="24"/>
          <w:szCs w:val="24"/>
        </w:rPr>
        <w:t>DEFINITIONS</w:t>
      </w:r>
    </w:p>
    <w:p w14:paraId="12622ADB" w14:textId="77777777" w:rsidR="005648E9" w:rsidRPr="005648E9" w:rsidRDefault="005648E9" w:rsidP="005648E9">
      <w:pPr>
        <w:spacing w:before="120" w:after="120" w:line="240" w:lineRule="auto"/>
        <w:jc w:val="both"/>
        <w:rPr>
          <w:rFonts w:ascii="Aptos" w:hAnsi="Aptos"/>
          <w:color w:val="201B52"/>
          <w:sz w:val="16"/>
          <w:szCs w:val="16"/>
        </w:rPr>
      </w:pPr>
    </w:p>
    <w:p w14:paraId="5B12D3EC"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 </w:t>
      </w:r>
      <w:r w:rsidRPr="005648E9">
        <w:rPr>
          <w:rFonts w:ascii="Aptos" w:hAnsi="Aptos"/>
          <w:b/>
          <w:bCs/>
          <w:color w:val="201B52"/>
          <w:sz w:val="24"/>
          <w:lang w:val="en-US"/>
        </w:rPr>
        <w:t xml:space="preserve">BRIBERY </w:t>
      </w:r>
      <w:r w:rsidRPr="005648E9">
        <w:rPr>
          <w:rFonts w:ascii="Aptos" w:hAnsi="Aptos"/>
          <w:color w:val="201B52"/>
          <w:sz w:val="24"/>
          <w:lang w:val="en-US"/>
        </w:rPr>
        <w:t>is the offer, promise, delivery, solicitation or acceptance of an undue advantage from or directed at a public official or a person working in the private sector, as an incentive to obtain something illegally, influencing the actions or decisions related to his position.</w:t>
      </w:r>
    </w:p>
    <w:p w14:paraId="7C58DFB2" w14:textId="77777777" w:rsidR="005648E9" w:rsidRPr="005648E9" w:rsidRDefault="005648E9" w:rsidP="005648E9">
      <w:pPr>
        <w:spacing w:before="120" w:after="120" w:line="240" w:lineRule="auto"/>
        <w:jc w:val="both"/>
        <w:rPr>
          <w:rFonts w:ascii="Aptos" w:hAnsi="Aptos"/>
          <w:color w:val="201B52"/>
          <w:sz w:val="16"/>
          <w:szCs w:val="16"/>
          <w:lang w:val="en-US"/>
        </w:rPr>
      </w:pPr>
    </w:p>
    <w:p w14:paraId="788A9D22"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 </w:t>
      </w:r>
      <w:r w:rsidRPr="005648E9">
        <w:rPr>
          <w:rFonts w:ascii="Aptos" w:hAnsi="Aptos"/>
          <w:b/>
          <w:bCs/>
          <w:color w:val="201B52"/>
          <w:sz w:val="24"/>
          <w:lang w:val="en-US"/>
        </w:rPr>
        <w:t>CORRUPTION</w:t>
      </w:r>
      <w:r w:rsidRPr="005648E9">
        <w:rPr>
          <w:rFonts w:ascii="Aptos" w:hAnsi="Aptos"/>
          <w:color w:val="201B52"/>
          <w:sz w:val="24"/>
          <w:lang w:val="en-US"/>
        </w:rPr>
        <w:t xml:space="preserve"> is the improper use of a position for private enrichment or the improper use of private power in relation to a business outside the scope of Public Administrations. We can differentiate between active and passive corruption. Active corruption consists of providing an undue advantage to another person </w:t>
      </w:r>
      <w:proofErr w:type="gramStart"/>
      <w:r w:rsidRPr="005648E9">
        <w:rPr>
          <w:rFonts w:ascii="Aptos" w:hAnsi="Aptos"/>
          <w:color w:val="201B52"/>
          <w:sz w:val="24"/>
          <w:lang w:val="en-US"/>
        </w:rPr>
        <w:t>in order to</w:t>
      </w:r>
      <w:proofErr w:type="gramEnd"/>
      <w:r w:rsidRPr="005648E9">
        <w:rPr>
          <w:rFonts w:ascii="Aptos" w:hAnsi="Aptos"/>
          <w:color w:val="201B52"/>
          <w:sz w:val="24"/>
          <w:lang w:val="en-US"/>
        </w:rPr>
        <w:t xml:space="preserve"> carry out an action or omission contrary to the obligations of his or her position or function. Passive corruption consists of receiving a benefit in exchange for circumventing a mechanism of contracting, authorization or decision of the corresponding party. </w:t>
      </w:r>
    </w:p>
    <w:p w14:paraId="78BB09B9" w14:textId="77777777" w:rsidR="005648E9" w:rsidRPr="005648E9" w:rsidRDefault="005648E9" w:rsidP="005648E9">
      <w:pPr>
        <w:spacing w:before="120" w:after="120" w:line="240" w:lineRule="auto"/>
        <w:jc w:val="both"/>
        <w:rPr>
          <w:rFonts w:ascii="Aptos" w:hAnsi="Aptos"/>
          <w:color w:val="201B52"/>
          <w:sz w:val="16"/>
          <w:szCs w:val="16"/>
          <w:lang w:val="en-US"/>
        </w:rPr>
      </w:pPr>
    </w:p>
    <w:p w14:paraId="3A70FF76"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 </w:t>
      </w:r>
      <w:r w:rsidRPr="005648E9">
        <w:rPr>
          <w:rFonts w:ascii="Aptos" w:hAnsi="Aptos"/>
          <w:b/>
          <w:bCs/>
          <w:color w:val="201B52"/>
          <w:sz w:val="24"/>
          <w:lang w:val="en-US"/>
        </w:rPr>
        <w:t>BRIBERY</w:t>
      </w:r>
      <w:r w:rsidRPr="005648E9">
        <w:rPr>
          <w:rFonts w:ascii="Aptos" w:hAnsi="Aptos"/>
          <w:color w:val="201B52"/>
          <w:sz w:val="24"/>
          <w:lang w:val="en-US"/>
        </w:rPr>
        <w:t xml:space="preserve"> is a crime committed by those who request, accept or offer money, gifts or favors in exchange for an act related to the exercise of public function. The protected asset is the normal functioning of public services and the good name and prestige of the function and the </w:t>
      </w:r>
      <w:proofErr w:type="gramStart"/>
      <w:r w:rsidRPr="005648E9">
        <w:rPr>
          <w:rFonts w:ascii="Aptos" w:hAnsi="Aptos"/>
          <w:color w:val="201B52"/>
          <w:sz w:val="24"/>
          <w:lang w:val="en-US"/>
        </w:rPr>
        <w:t>aforementioned public</w:t>
      </w:r>
      <w:proofErr w:type="gramEnd"/>
      <w:r w:rsidRPr="005648E9">
        <w:rPr>
          <w:rFonts w:ascii="Aptos" w:hAnsi="Aptos"/>
          <w:color w:val="201B52"/>
          <w:sz w:val="24"/>
          <w:lang w:val="en-US"/>
        </w:rPr>
        <w:t xml:space="preserve"> services.</w:t>
      </w:r>
    </w:p>
    <w:p w14:paraId="1C051215" w14:textId="77777777" w:rsidR="005648E9" w:rsidRPr="005648E9" w:rsidRDefault="005648E9" w:rsidP="005648E9">
      <w:pPr>
        <w:spacing w:before="120" w:after="120" w:line="240" w:lineRule="auto"/>
        <w:jc w:val="both"/>
        <w:rPr>
          <w:rFonts w:ascii="Aptos" w:hAnsi="Aptos"/>
          <w:color w:val="201B52"/>
          <w:sz w:val="16"/>
          <w:szCs w:val="16"/>
          <w:lang w:val="en-US"/>
        </w:rPr>
      </w:pPr>
    </w:p>
    <w:p w14:paraId="09937CA9"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There are two types of bribery, passive and active. Passive bribery is committed by an official who obtains a benefit for himself or for another in exchange for performing </w:t>
      </w:r>
      <w:r w:rsidRPr="005648E9">
        <w:rPr>
          <w:rFonts w:ascii="Aptos" w:hAnsi="Aptos"/>
          <w:color w:val="201B52"/>
          <w:sz w:val="24"/>
          <w:lang w:val="en-US"/>
        </w:rPr>
        <w:lastRenderedPageBreak/>
        <w:t>an action contrary to the duties of his office or an action proper to his office that is contrary to law (own bribery), or who solicits gifts or accepts an offer to perform an action appropriate to law (improper bribery).</w:t>
      </w:r>
    </w:p>
    <w:p w14:paraId="7A220861" w14:textId="77777777" w:rsidR="005648E9" w:rsidRPr="005648E9" w:rsidRDefault="005648E9" w:rsidP="005648E9">
      <w:pPr>
        <w:spacing w:before="120" w:after="120" w:line="240" w:lineRule="auto"/>
        <w:jc w:val="both"/>
        <w:rPr>
          <w:rFonts w:ascii="Aptos" w:hAnsi="Aptos"/>
          <w:color w:val="201B52"/>
          <w:sz w:val="16"/>
          <w:szCs w:val="16"/>
          <w:lang w:val="en-US"/>
        </w:rPr>
      </w:pPr>
    </w:p>
    <w:p w14:paraId="06A858CB"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Active bribery is committed by the individual who offers or delivers a gift or remuneration of any kind to an authority, public official or person who participates in the exercise of public function so that he or she performs an act contrary to the duties inherent to his or her position or an act proper to his or her office, so that he or she does not perform or delays the act that he or she should have performed. </w:t>
      </w:r>
    </w:p>
    <w:p w14:paraId="03631846"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 </w:t>
      </w:r>
      <w:r w:rsidRPr="005648E9">
        <w:rPr>
          <w:rFonts w:ascii="Aptos" w:hAnsi="Aptos"/>
          <w:b/>
          <w:bCs/>
          <w:color w:val="201B52"/>
          <w:sz w:val="24"/>
          <w:lang w:val="en-US"/>
        </w:rPr>
        <w:t xml:space="preserve">INFLUENCE PEDDLING consists of </w:t>
      </w:r>
      <w:r w:rsidRPr="005648E9">
        <w:rPr>
          <w:rFonts w:ascii="Aptos" w:hAnsi="Aptos"/>
          <w:color w:val="201B52"/>
          <w:sz w:val="24"/>
          <w:lang w:val="en-US"/>
        </w:rPr>
        <w:t xml:space="preserve">influencing a public official by taking advantage of a previous personal relationship with him or another public official, </w:t>
      </w:r>
      <w:proofErr w:type="gramStart"/>
      <w:r w:rsidRPr="005648E9">
        <w:rPr>
          <w:rFonts w:ascii="Aptos" w:hAnsi="Aptos"/>
          <w:color w:val="201B52"/>
          <w:sz w:val="24"/>
          <w:lang w:val="en-US"/>
        </w:rPr>
        <w:t>in order to</w:t>
      </w:r>
      <w:proofErr w:type="gramEnd"/>
      <w:r w:rsidRPr="005648E9">
        <w:rPr>
          <w:rFonts w:ascii="Aptos" w:hAnsi="Aptos"/>
          <w:color w:val="201B52"/>
          <w:sz w:val="24"/>
          <w:lang w:val="en-US"/>
        </w:rPr>
        <w:t xml:space="preserve"> obtain a decision beneficial to oneself or to a third party. It also considers the fact of requesting or accepting any type of remuneration or reward in exchange for exercising such undue influence over an official.</w:t>
      </w:r>
    </w:p>
    <w:p w14:paraId="0BA6F592" w14:textId="77777777" w:rsidR="005648E9" w:rsidRPr="005648E9" w:rsidRDefault="005648E9" w:rsidP="005648E9">
      <w:pPr>
        <w:spacing w:before="120" w:after="120" w:line="240" w:lineRule="auto"/>
        <w:jc w:val="both"/>
        <w:rPr>
          <w:rFonts w:ascii="Aptos" w:hAnsi="Aptos"/>
          <w:color w:val="201B52"/>
          <w:lang w:val="en-US"/>
        </w:rPr>
      </w:pPr>
    </w:p>
    <w:p w14:paraId="1F27A819"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 </w:t>
      </w:r>
      <w:r w:rsidRPr="005648E9">
        <w:rPr>
          <w:rFonts w:ascii="Aptos" w:hAnsi="Aptos"/>
          <w:b/>
          <w:bCs/>
          <w:color w:val="201B52"/>
          <w:sz w:val="24"/>
          <w:lang w:val="en-US"/>
        </w:rPr>
        <w:t>ILLEGAL FINANCING OF POLITICAL PARTIES</w:t>
      </w:r>
      <w:r w:rsidRPr="005648E9">
        <w:rPr>
          <w:rFonts w:ascii="Aptos" w:hAnsi="Aptos"/>
          <w:color w:val="201B52"/>
          <w:sz w:val="24"/>
          <w:lang w:val="en-US"/>
        </w:rPr>
        <w:t xml:space="preserve"> exists when donations or contributions are received or delivered to a political party, federation, coalition or group of voters in violation of the provisions of the laws that regulate the financing of political parties, as well as by participation in structures or organizations, whatever their nature,  whose purpose is the financing of political parties, federations, coalitions or groups of voters, outside the provisions of the aforementioned laws.</w:t>
      </w:r>
    </w:p>
    <w:p w14:paraId="4F689A8D" w14:textId="77777777" w:rsidR="005648E9" w:rsidRPr="005648E9" w:rsidRDefault="005648E9" w:rsidP="005648E9">
      <w:pPr>
        <w:spacing w:before="120" w:after="120" w:line="240" w:lineRule="auto"/>
        <w:jc w:val="both"/>
        <w:rPr>
          <w:rFonts w:ascii="Aptos" w:hAnsi="Aptos"/>
          <w:color w:val="201B52"/>
          <w:sz w:val="24"/>
          <w:lang w:val="en-US"/>
        </w:rPr>
      </w:pPr>
    </w:p>
    <w:p w14:paraId="7AFDFA65"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Acts of bribery and corruption are intended to influence the individual in the performance of his duty and incline him to act dishonestly. The bribed person (the payer or recipient of the act of bribery or corruption in the public or private sector) is generally someone with the capacity to obtain, maintain or direct a business, company or organization. This may involve sales, tendering and contracting initiatives, or it may involve the management of administrative tasks, such as licensing, customs, taxes, import-export, etc.</w:t>
      </w:r>
    </w:p>
    <w:p w14:paraId="7C7BF976" w14:textId="77777777" w:rsidR="005648E9" w:rsidRPr="005648E9" w:rsidRDefault="005648E9" w:rsidP="005648E9">
      <w:pPr>
        <w:spacing w:before="120" w:after="120" w:line="240" w:lineRule="auto"/>
        <w:jc w:val="both"/>
        <w:rPr>
          <w:rFonts w:ascii="Aptos" w:hAnsi="Aptos"/>
          <w:color w:val="201B52"/>
          <w:sz w:val="24"/>
          <w:lang w:val="en-US"/>
        </w:rPr>
      </w:pPr>
    </w:p>
    <w:p w14:paraId="3B1E1EFA" w14:textId="77777777" w:rsidR="005648E9" w:rsidRPr="005648E9" w:rsidRDefault="005648E9" w:rsidP="005648E9">
      <w:pPr>
        <w:spacing w:before="120" w:after="120" w:line="240" w:lineRule="auto"/>
        <w:jc w:val="both"/>
        <w:rPr>
          <w:rFonts w:ascii="Aptos" w:hAnsi="Aptos"/>
          <w:color w:val="201B52"/>
          <w:sz w:val="24"/>
        </w:rPr>
      </w:pPr>
      <w:r w:rsidRPr="005648E9">
        <w:rPr>
          <w:rFonts w:ascii="Aptos" w:hAnsi="Aptos"/>
          <w:color w:val="201B52"/>
          <w:sz w:val="24"/>
          <w:lang w:val="en-US"/>
        </w:rPr>
        <w:t xml:space="preserve">Bribery can take different forms and </w:t>
      </w:r>
      <w:proofErr w:type="gramStart"/>
      <w:r w:rsidRPr="005648E9">
        <w:rPr>
          <w:rFonts w:ascii="Aptos" w:hAnsi="Aptos"/>
          <w:color w:val="201B52"/>
          <w:sz w:val="24"/>
          <w:lang w:val="en-US"/>
        </w:rPr>
        <w:t>modalities, but</w:t>
      </w:r>
      <w:proofErr w:type="gramEnd"/>
      <w:r w:rsidRPr="005648E9">
        <w:rPr>
          <w:rFonts w:ascii="Aptos" w:hAnsi="Aptos"/>
          <w:color w:val="201B52"/>
          <w:sz w:val="24"/>
          <w:lang w:val="en-US"/>
        </w:rPr>
        <w:t xml:space="preserve"> usually involves the intent to corrupt. </w:t>
      </w:r>
      <w:r w:rsidRPr="005648E9">
        <w:rPr>
          <w:rFonts w:ascii="Aptos" w:hAnsi="Aptos"/>
          <w:color w:val="201B52"/>
          <w:sz w:val="24"/>
        </w:rPr>
        <w:t xml:space="preserve">A </w:t>
      </w:r>
      <w:proofErr w:type="spellStart"/>
      <w:r w:rsidRPr="005648E9">
        <w:rPr>
          <w:rFonts w:ascii="Aptos" w:hAnsi="Aptos"/>
          <w:color w:val="201B52"/>
          <w:sz w:val="24"/>
        </w:rPr>
        <w:t>bribe</w:t>
      </w:r>
      <w:proofErr w:type="spellEnd"/>
      <w:r w:rsidRPr="005648E9">
        <w:rPr>
          <w:rFonts w:ascii="Aptos" w:hAnsi="Aptos"/>
          <w:color w:val="201B52"/>
          <w:sz w:val="24"/>
        </w:rPr>
        <w:t xml:space="preserve"> can </w:t>
      </w:r>
      <w:proofErr w:type="spellStart"/>
      <w:r w:rsidRPr="005648E9">
        <w:rPr>
          <w:rFonts w:ascii="Aptos" w:hAnsi="Aptos"/>
          <w:color w:val="201B52"/>
          <w:sz w:val="24"/>
        </w:rPr>
        <w:t>consist</w:t>
      </w:r>
      <w:proofErr w:type="spellEnd"/>
      <w:r w:rsidRPr="005648E9">
        <w:rPr>
          <w:rFonts w:ascii="Aptos" w:hAnsi="Aptos"/>
          <w:color w:val="201B52"/>
          <w:sz w:val="24"/>
        </w:rPr>
        <w:t xml:space="preserve"> </w:t>
      </w:r>
      <w:proofErr w:type="spellStart"/>
      <w:r w:rsidRPr="005648E9">
        <w:rPr>
          <w:rFonts w:ascii="Aptos" w:hAnsi="Aptos"/>
          <w:color w:val="201B52"/>
          <w:sz w:val="24"/>
        </w:rPr>
        <w:t>of</w:t>
      </w:r>
      <w:proofErr w:type="spellEnd"/>
      <w:r w:rsidRPr="005648E9">
        <w:rPr>
          <w:rFonts w:ascii="Aptos" w:hAnsi="Aptos"/>
          <w:color w:val="201B52"/>
          <w:sz w:val="24"/>
        </w:rPr>
        <w:t>:</w:t>
      </w:r>
    </w:p>
    <w:p w14:paraId="0D972115" w14:textId="77777777" w:rsidR="005648E9" w:rsidRPr="005648E9" w:rsidRDefault="005648E9" w:rsidP="005648E9">
      <w:pPr>
        <w:spacing w:before="120" w:after="120" w:line="240" w:lineRule="auto"/>
        <w:jc w:val="both"/>
        <w:rPr>
          <w:rFonts w:ascii="Aptos" w:hAnsi="Aptos"/>
          <w:color w:val="201B52"/>
          <w:sz w:val="24"/>
        </w:rPr>
      </w:pPr>
    </w:p>
    <w:p w14:paraId="79DCE84F" w14:textId="77777777" w:rsidR="005648E9" w:rsidRPr="005648E9" w:rsidRDefault="005648E9" w:rsidP="005648E9">
      <w:pPr>
        <w:pStyle w:val="Prrafodelista"/>
        <w:numPr>
          <w:ilvl w:val="0"/>
          <w:numId w:val="32"/>
        </w:numPr>
        <w:spacing w:before="120" w:after="120"/>
        <w:ind w:left="567" w:hanging="283"/>
        <w:jc w:val="both"/>
        <w:rPr>
          <w:rFonts w:ascii="Aptos" w:hAnsi="Aptos"/>
          <w:color w:val="201B52"/>
          <w:sz w:val="24"/>
          <w:szCs w:val="24"/>
          <w:lang w:val="en-US"/>
        </w:rPr>
      </w:pPr>
      <w:r w:rsidRPr="005648E9">
        <w:rPr>
          <w:rFonts w:ascii="Aptos" w:hAnsi="Aptos"/>
          <w:color w:val="201B52"/>
          <w:sz w:val="24"/>
          <w:szCs w:val="24"/>
          <w:lang w:val="en-US"/>
        </w:rPr>
        <w:t xml:space="preserve">To promise, offer, authorize, directly or indirectly, something of value (monetary value to the recipient, such as cash or equivalents, services, </w:t>
      </w:r>
      <w:r w:rsidRPr="005648E9">
        <w:rPr>
          <w:rFonts w:ascii="Aptos" w:hAnsi="Aptos"/>
          <w:color w:val="201B52"/>
          <w:sz w:val="24"/>
          <w:szCs w:val="24"/>
          <w:lang w:val="en-US"/>
        </w:rPr>
        <w:lastRenderedPageBreak/>
        <w:t>charitable contributions, political contributions, travel, meals, or personal gifts).</w:t>
      </w:r>
    </w:p>
    <w:p w14:paraId="2AC91C0E" w14:textId="77777777" w:rsidR="005648E9" w:rsidRPr="005648E9" w:rsidRDefault="005648E9" w:rsidP="005648E9">
      <w:pPr>
        <w:spacing w:before="120" w:after="120" w:line="240" w:lineRule="auto"/>
        <w:ind w:left="567" w:hanging="283"/>
        <w:jc w:val="both"/>
        <w:rPr>
          <w:rFonts w:ascii="Aptos" w:hAnsi="Aptos"/>
          <w:color w:val="201B52"/>
          <w:sz w:val="20"/>
          <w:szCs w:val="20"/>
          <w:lang w:val="en-US"/>
        </w:rPr>
      </w:pPr>
    </w:p>
    <w:p w14:paraId="00461A95" w14:textId="77777777" w:rsidR="005648E9" w:rsidRPr="005648E9" w:rsidRDefault="005648E9" w:rsidP="005648E9">
      <w:pPr>
        <w:pStyle w:val="Prrafodelista"/>
        <w:numPr>
          <w:ilvl w:val="0"/>
          <w:numId w:val="32"/>
        </w:numPr>
        <w:spacing w:before="120" w:after="120"/>
        <w:ind w:left="567" w:hanging="283"/>
        <w:jc w:val="both"/>
        <w:rPr>
          <w:rFonts w:ascii="Aptos" w:hAnsi="Aptos"/>
          <w:color w:val="201B52"/>
          <w:sz w:val="24"/>
          <w:szCs w:val="24"/>
          <w:lang w:val="en-US"/>
        </w:rPr>
      </w:pPr>
      <w:r w:rsidRPr="005648E9">
        <w:rPr>
          <w:rFonts w:ascii="Aptos" w:hAnsi="Aptos"/>
          <w:color w:val="201B52"/>
          <w:sz w:val="24"/>
          <w:szCs w:val="24"/>
          <w:lang w:val="en-US"/>
        </w:rPr>
        <w:t>Offer or receive any gift (anything that has economic value, tangible or intangible, such as money, invitations, business or employment opportunities, special discounts, loans and debt forgiveness, etc.).</w:t>
      </w:r>
    </w:p>
    <w:p w14:paraId="1C768346" w14:textId="77777777" w:rsidR="005648E9" w:rsidRPr="005648E9" w:rsidRDefault="005648E9" w:rsidP="005648E9">
      <w:pPr>
        <w:spacing w:before="120" w:after="120" w:line="240" w:lineRule="auto"/>
        <w:ind w:left="567" w:hanging="283"/>
        <w:jc w:val="both"/>
        <w:rPr>
          <w:rFonts w:ascii="Aptos" w:hAnsi="Aptos"/>
          <w:color w:val="201B52"/>
          <w:sz w:val="20"/>
          <w:szCs w:val="20"/>
          <w:lang w:val="en-US"/>
        </w:rPr>
      </w:pPr>
    </w:p>
    <w:p w14:paraId="0996D04D" w14:textId="77777777" w:rsidR="005648E9" w:rsidRPr="005648E9" w:rsidRDefault="005648E9" w:rsidP="005648E9">
      <w:pPr>
        <w:pStyle w:val="Prrafodelista"/>
        <w:numPr>
          <w:ilvl w:val="0"/>
          <w:numId w:val="32"/>
        </w:numPr>
        <w:spacing w:before="120" w:after="120"/>
        <w:ind w:left="567" w:hanging="283"/>
        <w:jc w:val="both"/>
        <w:rPr>
          <w:rFonts w:ascii="Aptos" w:hAnsi="Aptos"/>
          <w:color w:val="201B52"/>
          <w:sz w:val="24"/>
          <w:szCs w:val="24"/>
          <w:lang w:val="en-US"/>
        </w:rPr>
      </w:pPr>
      <w:r w:rsidRPr="005648E9">
        <w:rPr>
          <w:rFonts w:ascii="Aptos" w:hAnsi="Aptos"/>
          <w:color w:val="201B52"/>
          <w:sz w:val="24"/>
          <w:szCs w:val="24"/>
          <w:lang w:val="en-US"/>
        </w:rPr>
        <w:t>Granting aid, making donations or voting aimed at exerting undue influence.</w:t>
      </w:r>
    </w:p>
    <w:p w14:paraId="79C1E0DA" w14:textId="77777777" w:rsidR="005648E9" w:rsidRPr="005648E9" w:rsidRDefault="005648E9" w:rsidP="005648E9">
      <w:pPr>
        <w:spacing w:before="120" w:after="120" w:line="240" w:lineRule="auto"/>
        <w:jc w:val="both"/>
        <w:rPr>
          <w:rFonts w:ascii="Aptos" w:hAnsi="Aptos"/>
          <w:color w:val="201B52"/>
          <w:sz w:val="24"/>
          <w:lang w:val="en-US"/>
        </w:rPr>
      </w:pPr>
    </w:p>
    <w:p w14:paraId="1DDC04F5"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Corruption in international transactions </w:t>
      </w:r>
      <w:proofErr w:type="gramStart"/>
      <w:r w:rsidRPr="005648E9">
        <w:rPr>
          <w:rFonts w:ascii="Aptos" w:hAnsi="Aptos"/>
          <w:color w:val="201B52"/>
          <w:sz w:val="24"/>
          <w:lang w:val="en-US"/>
        </w:rPr>
        <w:t>is considered to be</w:t>
      </w:r>
      <w:proofErr w:type="gramEnd"/>
      <w:r w:rsidRPr="005648E9">
        <w:rPr>
          <w:rFonts w:ascii="Aptos" w:hAnsi="Aptos"/>
          <w:color w:val="201B52"/>
          <w:sz w:val="24"/>
          <w:lang w:val="en-US"/>
        </w:rPr>
        <w:t xml:space="preserve"> particularly serious and is subject to rigorous prosecution by many countries, which have their own regulations. In international corruption, the laws of many Western countries apply to acts carried out abroad, which means that the same act of corruption abroad can be prosecuted and punished in several countries.</w:t>
      </w:r>
    </w:p>
    <w:p w14:paraId="1CB6E4ED" w14:textId="77777777" w:rsidR="005648E9" w:rsidRPr="005648E9" w:rsidRDefault="005648E9" w:rsidP="005648E9">
      <w:pPr>
        <w:spacing w:before="120" w:after="120" w:line="240" w:lineRule="auto"/>
        <w:jc w:val="both"/>
        <w:rPr>
          <w:rFonts w:ascii="Aptos" w:hAnsi="Aptos"/>
          <w:color w:val="201B52"/>
          <w:sz w:val="24"/>
          <w:lang w:val="en-US"/>
        </w:rPr>
      </w:pPr>
    </w:p>
    <w:p w14:paraId="2F791B3C"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Crimes of corruption cannot be committed for simple negligence. Negligent actions are those in which the crime is committed without the intention of doing so, as opposed to those actions in which there is intent (intentional actions).</w:t>
      </w:r>
    </w:p>
    <w:p w14:paraId="54169D0B" w14:textId="77777777" w:rsidR="005648E9" w:rsidRPr="005648E9" w:rsidRDefault="005648E9" w:rsidP="005648E9">
      <w:pPr>
        <w:spacing w:before="120" w:after="120" w:line="240" w:lineRule="auto"/>
        <w:jc w:val="both"/>
        <w:rPr>
          <w:rFonts w:ascii="Aptos" w:hAnsi="Aptos"/>
          <w:color w:val="201B52"/>
          <w:sz w:val="24"/>
          <w:lang w:val="en-US"/>
        </w:rPr>
      </w:pPr>
    </w:p>
    <w:p w14:paraId="02939D72"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However, when assessing whether there is intent or not (as opposed to simple negligence, which is not criminal in this area), the Courts of Justice of most countries (including Spain) apply the doctrine of "deliberate ignorance", which means that, if a person has sufficient reasons to think that there is going to be an act of corruption and,  despite this, he prefers to look the other way and do nothing to prevent it, then that person may have criminal responsibility. That is, if a person deliberately places himself in a position of ignorance, despite having well-founded reasons to suspect what is happening, he may end up incurring criminal liability for an intentional crime.</w:t>
      </w:r>
    </w:p>
    <w:p w14:paraId="740BC7D9" w14:textId="77777777" w:rsidR="005648E9" w:rsidRPr="005648E9" w:rsidRDefault="005648E9" w:rsidP="005648E9">
      <w:pPr>
        <w:spacing w:before="120" w:after="120" w:line="240" w:lineRule="auto"/>
        <w:jc w:val="both"/>
        <w:rPr>
          <w:rFonts w:ascii="Aptos" w:hAnsi="Aptos"/>
          <w:color w:val="201B52"/>
          <w:sz w:val="24"/>
          <w:lang w:val="en-US"/>
        </w:rPr>
      </w:pPr>
    </w:p>
    <w:p w14:paraId="02FEBAD6" w14:textId="77777777" w:rsid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Most laws in Europe not only establish that bribery and corruption are illegal and criminal </w:t>
      </w:r>
      <w:proofErr w:type="gramStart"/>
      <w:r w:rsidRPr="005648E9">
        <w:rPr>
          <w:rFonts w:ascii="Aptos" w:hAnsi="Aptos"/>
          <w:color w:val="201B52"/>
          <w:sz w:val="24"/>
          <w:lang w:val="en-US"/>
        </w:rPr>
        <w:t>activities, but</w:t>
      </w:r>
      <w:proofErr w:type="gramEnd"/>
      <w:r w:rsidRPr="005648E9">
        <w:rPr>
          <w:rFonts w:ascii="Aptos" w:hAnsi="Aptos"/>
          <w:color w:val="201B52"/>
          <w:sz w:val="24"/>
          <w:lang w:val="en-US"/>
        </w:rPr>
        <w:t xml:space="preserve"> also hold legal entities (legal persons) liable for failing to put in place adequate procedures to prevent such acts by those who work for them or act on their behalf.</w:t>
      </w:r>
    </w:p>
    <w:p w14:paraId="7B53FBAA" w14:textId="77777777" w:rsidR="005648E9" w:rsidRDefault="005648E9" w:rsidP="005648E9">
      <w:pPr>
        <w:spacing w:before="120" w:after="120" w:line="240" w:lineRule="auto"/>
        <w:jc w:val="both"/>
        <w:rPr>
          <w:rFonts w:ascii="Aptos" w:hAnsi="Aptos"/>
          <w:color w:val="201B52"/>
          <w:sz w:val="24"/>
          <w:lang w:val="en-US"/>
        </w:rPr>
      </w:pPr>
    </w:p>
    <w:p w14:paraId="49A2A8A1" w14:textId="77777777" w:rsidR="005648E9" w:rsidRPr="005648E9" w:rsidRDefault="005648E9" w:rsidP="005648E9">
      <w:pPr>
        <w:spacing w:before="120" w:after="120" w:line="240" w:lineRule="auto"/>
        <w:jc w:val="both"/>
        <w:rPr>
          <w:rFonts w:ascii="Aptos" w:hAnsi="Aptos"/>
          <w:color w:val="201B52"/>
          <w:lang w:val="en-US"/>
        </w:rPr>
      </w:pPr>
    </w:p>
    <w:p w14:paraId="01525679" w14:textId="77777777" w:rsidR="005648E9" w:rsidRPr="005648E9" w:rsidRDefault="005648E9" w:rsidP="005648E9">
      <w:pPr>
        <w:spacing w:before="120" w:after="120" w:line="240" w:lineRule="auto"/>
        <w:jc w:val="both"/>
        <w:rPr>
          <w:rFonts w:ascii="Aptos" w:hAnsi="Aptos"/>
          <w:color w:val="201B52"/>
          <w:lang w:val="en-US"/>
        </w:rPr>
      </w:pPr>
    </w:p>
    <w:p w14:paraId="4ECC1250" w14:textId="77777777" w:rsidR="005648E9" w:rsidRPr="005648E9" w:rsidRDefault="005648E9" w:rsidP="005648E9">
      <w:pPr>
        <w:pStyle w:val="Prrafodelista"/>
        <w:numPr>
          <w:ilvl w:val="0"/>
          <w:numId w:val="31"/>
        </w:numPr>
        <w:spacing w:before="120" w:after="120"/>
        <w:rPr>
          <w:rFonts w:ascii="Aptos" w:hAnsi="Aptos"/>
          <w:b/>
          <w:bCs/>
          <w:color w:val="201B52"/>
          <w:sz w:val="24"/>
          <w:szCs w:val="24"/>
          <w:lang w:val="en-US"/>
        </w:rPr>
      </w:pPr>
      <w:r w:rsidRPr="005648E9">
        <w:rPr>
          <w:rFonts w:ascii="Aptos" w:hAnsi="Aptos"/>
          <w:b/>
          <w:bCs/>
          <w:color w:val="201B52"/>
          <w:sz w:val="24"/>
          <w:szCs w:val="24"/>
          <w:lang w:val="en-US"/>
        </w:rPr>
        <w:lastRenderedPageBreak/>
        <w:t>STANDARDS OF CONDUCT FOR THE PREVENTION OF CORRUPTION</w:t>
      </w:r>
    </w:p>
    <w:p w14:paraId="05E753F0" w14:textId="77777777" w:rsidR="005648E9" w:rsidRPr="005648E9" w:rsidRDefault="005648E9" w:rsidP="005648E9">
      <w:pPr>
        <w:spacing w:before="120" w:after="120" w:line="240" w:lineRule="auto"/>
        <w:jc w:val="both"/>
        <w:rPr>
          <w:rFonts w:ascii="Aptos" w:hAnsi="Aptos"/>
          <w:smallCaps/>
          <w:color w:val="201B52"/>
          <w:sz w:val="16"/>
          <w:szCs w:val="16"/>
          <w:lang w:val="en-US"/>
        </w:rPr>
      </w:pPr>
    </w:p>
    <w:p w14:paraId="168BCC7F"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rPr>
      </w:pPr>
      <w:r w:rsidRPr="005648E9">
        <w:rPr>
          <w:rFonts w:ascii="Aptos" w:hAnsi="Aptos"/>
          <w:b/>
          <w:bCs/>
          <w:color w:val="201B52"/>
          <w:sz w:val="24"/>
          <w:szCs w:val="24"/>
          <w:lang w:val="en-US"/>
        </w:rPr>
        <w:t xml:space="preserve">Delivery and receipt of remuneration, gifts, benefits, </w:t>
      </w:r>
      <w:proofErr w:type="spellStart"/>
      <w:r w:rsidRPr="005648E9">
        <w:rPr>
          <w:rFonts w:ascii="Aptos" w:hAnsi="Aptos"/>
          <w:b/>
          <w:bCs/>
          <w:color w:val="201B52"/>
          <w:sz w:val="24"/>
          <w:szCs w:val="24"/>
          <w:lang w:val="en-US"/>
        </w:rPr>
        <w:t>favours</w:t>
      </w:r>
      <w:proofErr w:type="spellEnd"/>
      <w:r w:rsidRPr="005648E9">
        <w:rPr>
          <w:rFonts w:ascii="Aptos" w:hAnsi="Aptos"/>
          <w:b/>
          <w:bCs/>
          <w:color w:val="201B52"/>
          <w:sz w:val="24"/>
          <w:szCs w:val="24"/>
          <w:lang w:val="en-US"/>
        </w:rPr>
        <w:t xml:space="preserve"> or services under advantageous conditions. </w:t>
      </w:r>
      <w:proofErr w:type="spellStart"/>
      <w:r w:rsidRPr="005648E9">
        <w:rPr>
          <w:rFonts w:ascii="Aptos" w:hAnsi="Aptos"/>
          <w:b/>
          <w:bCs/>
          <w:color w:val="201B52"/>
          <w:sz w:val="24"/>
          <w:szCs w:val="24"/>
        </w:rPr>
        <w:t>Facilitation</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payments</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Corruption</w:t>
      </w:r>
      <w:proofErr w:type="spellEnd"/>
      <w:r w:rsidRPr="005648E9">
        <w:rPr>
          <w:rFonts w:ascii="Aptos" w:hAnsi="Aptos"/>
          <w:b/>
          <w:bCs/>
          <w:color w:val="201B52"/>
          <w:sz w:val="24"/>
          <w:szCs w:val="24"/>
        </w:rPr>
        <w:t xml:space="preserve"> in </w:t>
      </w:r>
      <w:proofErr w:type="spellStart"/>
      <w:r w:rsidRPr="005648E9">
        <w:rPr>
          <w:rFonts w:ascii="Aptos" w:hAnsi="Aptos"/>
          <w:b/>
          <w:bCs/>
          <w:color w:val="201B52"/>
          <w:sz w:val="24"/>
          <w:szCs w:val="24"/>
        </w:rPr>
        <w:t>business</w:t>
      </w:r>
      <w:proofErr w:type="spellEnd"/>
    </w:p>
    <w:p w14:paraId="0C30E15B" w14:textId="77777777" w:rsidR="005648E9" w:rsidRPr="005648E9" w:rsidRDefault="005648E9" w:rsidP="005648E9">
      <w:pPr>
        <w:spacing w:before="120" w:after="120" w:line="240" w:lineRule="auto"/>
        <w:jc w:val="both"/>
        <w:rPr>
          <w:rFonts w:ascii="Aptos" w:hAnsi="Aptos"/>
          <w:smallCaps/>
          <w:color w:val="201B52"/>
          <w:sz w:val="16"/>
          <w:szCs w:val="16"/>
          <w:vertAlign w:val="subscript"/>
        </w:rPr>
      </w:pPr>
    </w:p>
    <w:p w14:paraId="4A4222E5"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Natural persons within the scope of this Protocol, directly or through intermediaries, must not offer or promise an improper personal or financial </w:t>
      </w:r>
      <w:proofErr w:type="spellStart"/>
      <w:r w:rsidRPr="005648E9">
        <w:rPr>
          <w:rFonts w:ascii="Aptos" w:hAnsi="Aptos" w:cstheme="minorHAnsi"/>
          <w:color w:val="201B52"/>
          <w:sz w:val="24"/>
          <w:szCs w:val="24"/>
          <w:lang w:val="en-US"/>
        </w:rPr>
        <w:t>favour</w:t>
      </w:r>
      <w:proofErr w:type="spellEnd"/>
      <w:r w:rsidRPr="005648E9">
        <w:rPr>
          <w:rFonts w:ascii="Aptos" w:hAnsi="Aptos" w:cstheme="minorHAnsi"/>
          <w:color w:val="201B52"/>
          <w:sz w:val="24"/>
          <w:szCs w:val="24"/>
          <w:lang w:val="en-US"/>
        </w:rPr>
        <w:t xml:space="preserve"> or other type of </w:t>
      </w:r>
      <w:proofErr w:type="spellStart"/>
      <w:r w:rsidRPr="005648E9">
        <w:rPr>
          <w:rFonts w:ascii="Aptos" w:hAnsi="Aptos" w:cstheme="minorHAnsi"/>
          <w:color w:val="201B52"/>
          <w:sz w:val="24"/>
          <w:szCs w:val="24"/>
          <w:lang w:val="en-US"/>
        </w:rPr>
        <w:t>favour</w:t>
      </w:r>
      <w:proofErr w:type="spellEnd"/>
      <w:r w:rsidRPr="005648E9">
        <w:rPr>
          <w:rFonts w:ascii="Aptos" w:hAnsi="Aptos" w:cstheme="minorHAnsi"/>
          <w:color w:val="201B52"/>
          <w:sz w:val="24"/>
          <w:szCs w:val="24"/>
          <w:lang w:val="en-US"/>
        </w:rPr>
        <w:t xml:space="preserve"> </w:t>
      </w:r>
      <w:proofErr w:type="gramStart"/>
      <w:r w:rsidRPr="005648E9">
        <w:rPr>
          <w:rFonts w:ascii="Aptos" w:hAnsi="Aptos" w:cstheme="minorHAnsi"/>
          <w:color w:val="201B52"/>
          <w:sz w:val="24"/>
          <w:szCs w:val="24"/>
          <w:lang w:val="en-US"/>
        </w:rPr>
        <w:t>in order to</w:t>
      </w:r>
      <w:proofErr w:type="gramEnd"/>
      <w:r w:rsidRPr="005648E9">
        <w:rPr>
          <w:rFonts w:ascii="Aptos" w:hAnsi="Aptos" w:cstheme="minorHAnsi"/>
          <w:color w:val="201B52"/>
          <w:sz w:val="24"/>
          <w:szCs w:val="24"/>
          <w:lang w:val="en-US"/>
        </w:rPr>
        <w:t xml:space="preserve"> obtain or obtain a business or other advantage from a third party, whether public or private. Nor should they accept such an advantage in exchange for preferential treatment from a third </w:t>
      </w:r>
      <w:proofErr w:type="gramStart"/>
      <w:r w:rsidRPr="005648E9">
        <w:rPr>
          <w:rFonts w:ascii="Aptos" w:hAnsi="Aptos" w:cstheme="minorHAnsi"/>
          <w:color w:val="201B52"/>
          <w:sz w:val="24"/>
          <w:szCs w:val="24"/>
          <w:lang w:val="en-US"/>
        </w:rPr>
        <w:t>party, and</w:t>
      </w:r>
      <w:proofErr w:type="gramEnd"/>
      <w:r w:rsidRPr="005648E9">
        <w:rPr>
          <w:rFonts w:ascii="Aptos" w:hAnsi="Aptos" w:cstheme="minorHAnsi"/>
          <w:color w:val="201B52"/>
          <w:sz w:val="24"/>
          <w:szCs w:val="24"/>
          <w:lang w:val="en-US"/>
        </w:rPr>
        <w:t xml:space="preserve"> must refrain from engaging in any activity or conduct that could lead to the occurrence or suspicion of such conduct or an attempt to do so.</w:t>
      </w:r>
    </w:p>
    <w:p w14:paraId="664185ED" w14:textId="77777777" w:rsidR="005648E9" w:rsidRPr="005648E9" w:rsidRDefault="005648E9" w:rsidP="005648E9">
      <w:pPr>
        <w:pStyle w:val="TextoBASE"/>
        <w:spacing w:before="120"/>
        <w:rPr>
          <w:rFonts w:ascii="Aptos" w:hAnsi="Aptos" w:cstheme="minorHAnsi"/>
          <w:color w:val="201B52"/>
          <w:sz w:val="16"/>
          <w:szCs w:val="16"/>
          <w:lang w:val="en-US"/>
        </w:rPr>
      </w:pPr>
    </w:p>
    <w:p w14:paraId="7ABBD406"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They should also be aware that the offering or giving of improper benefits </w:t>
      </w:r>
      <w:proofErr w:type="gramStart"/>
      <w:r w:rsidRPr="005648E9">
        <w:rPr>
          <w:rFonts w:ascii="Aptos" w:hAnsi="Aptos" w:cstheme="minorHAnsi"/>
          <w:color w:val="201B52"/>
          <w:sz w:val="24"/>
          <w:szCs w:val="24"/>
          <w:lang w:val="en-US"/>
        </w:rPr>
        <w:t>in order to</w:t>
      </w:r>
      <w:proofErr w:type="gramEnd"/>
      <w:r w:rsidRPr="005648E9">
        <w:rPr>
          <w:rFonts w:ascii="Aptos" w:hAnsi="Aptos" w:cstheme="minorHAnsi"/>
          <w:color w:val="201B52"/>
          <w:sz w:val="24"/>
          <w:szCs w:val="24"/>
          <w:lang w:val="en-US"/>
        </w:rPr>
        <w:t xml:space="preserve"> influence the decision of the recipient, whoever he or she may be, may not only lead to disciplinary sanctions but may also lead to criminal charges. Improper benefits can include anything of value to the recipient.</w:t>
      </w:r>
    </w:p>
    <w:p w14:paraId="12C1DED9" w14:textId="77777777" w:rsidR="005648E9" w:rsidRPr="005648E9" w:rsidRDefault="005648E9" w:rsidP="005648E9">
      <w:pPr>
        <w:pStyle w:val="TextoBASE"/>
        <w:spacing w:before="120"/>
        <w:rPr>
          <w:rFonts w:ascii="Aptos" w:hAnsi="Aptos" w:cstheme="minorHAnsi"/>
          <w:color w:val="201B52"/>
          <w:sz w:val="16"/>
          <w:szCs w:val="16"/>
          <w:lang w:val="en-US"/>
        </w:rPr>
      </w:pPr>
    </w:p>
    <w:p w14:paraId="328ED744"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In addition, they may not be influenced by receiving favors or attempt to influence third parties in an improper manner by giving favors.</w:t>
      </w:r>
    </w:p>
    <w:p w14:paraId="2CE51A87" w14:textId="77777777" w:rsidR="005648E9" w:rsidRPr="005648E9" w:rsidRDefault="005648E9" w:rsidP="005648E9">
      <w:pPr>
        <w:pStyle w:val="TextoBASE"/>
        <w:spacing w:before="120"/>
        <w:rPr>
          <w:rFonts w:ascii="Aptos" w:hAnsi="Aptos" w:cstheme="minorHAnsi"/>
          <w:color w:val="201B52"/>
          <w:sz w:val="16"/>
          <w:szCs w:val="16"/>
          <w:lang w:val="en-US"/>
        </w:rPr>
      </w:pPr>
    </w:p>
    <w:p w14:paraId="6C378A2D"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A commercial favor is a gift (either in money or in kind) that we have given to someone or that has been given to us by someone in our environment and professional context and that has the basic objective of modifying or influencing decisions or behaviors.</w:t>
      </w:r>
    </w:p>
    <w:p w14:paraId="29BCD816" w14:textId="77777777" w:rsidR="005648E9" w:rsidRPr="005648E9" w:rsidRDefault="005648E9" w:rsidP="005648E9">
      <w:pPr>
        <w:pStyle w:val="TextoBASE"/>
        <w:spacing w:before="120"/>
        <w:rPr>
          <w:rFonts w:ascii="Aptos" w:hAnsi="Aptos" w:cstheme="minorHAnsi"/>
          <w:color w:val="201B52"/>
          <w:sz w:val="16"/>
          <w:szCs w:val="16"/>
          <w:lang w:val="en-US"/>
        </w:rPr>
      </w:pPr>
    </w:p>
    <w:p w14:paraId="4CBA8182"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Exchanging gifts and invitations can help the business relations of </w:t>
      </w:r>
      <w:r w:rsidRPr="005648E9">
        <w:rPr>
          <w:rFonts w:ascii="Aptos" w:hAnsi="Aptos" w:cstheme="minorHAnsi"/>
          <w:bCs/>
          <w:color w:val="201B52"/>
          <w:sz w:val="24"/>
          <w:szCs w:val="24"/>
          <w:lang w:val="en-US"/>
        </w:rPr>
        <w:t xml:space="preserve">GRUPO MOLGAS </w:t>
      </w:r>
      <w:r w:rsidRPr="005648E9">
        <w:rPr>
          <w:rFonts w:ascii="Aptos" w:hAnsi="Aptos" w:cstheme="minorHAnsi"/>
          <w:color w:val="201B52"/>
          <w:sz w:val="24"/>
          <w:szCs w:val="24"/>
          <w:lang w:val="en-US"/>
        </w:rPr>
        <w:t>ENERGY and even, if it is between colleagues, improve working relations, but they can also cause a conflict of interest between personal interests and professional obligations.</w:t>
      </w:r>
    </w:p>
    <w:p w14:paraId="2A0736F0" w14:textId="77777777" w:rsidR="005648E9" w:rsidRPr="005648E9" w:rsidRDefault="005648E9" w:rsidP="005648E9">
      <w:pPr>
        <w:pStyle w:val="TextoBASE"/>
        <w:spacing w:before="120"/>
        <w:rPr>
          <w:rFonts w:ascii="Aptos" w:hAnsi="Aptos" w:cstheme="minorHAnsi"/>
          <w:color w:val="201B52"/>
          <w:sz w:val="16"/>
          <w:szCs w:val="16"/>
          <w:lang w:val="en-US"/>
        </w:rPr>
      </w:pPr>
    </w:p>
    <w:p w14:paraId="71D35F70"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Therefore, the exchange of gifts or </w:t>
      </w:r>
      <w:proofErr w:type="spellStart"/>
      <w:r w:rsidRPr="005648E9">
        <w:rPr>
          <w:rFonts w:ascii="Aptos" w:hAnsi="Aptos" w:cstheme="minorHAnsi"/>
          <w:color w:val="201B52"/>
          <w:sz w:val="24"/>
          <w:szCs w:val="24"/>
          <w:lang w:val="en-US"/>
        </w:rPr>
        <w:t>favours</w:t>
      </w:r>
      <w:proofErr w:type="spellEnd"/>
      <w:r w:rsidRPr="005648E9">
        <w:rPr>
          <w:rFonts w:ascii="Aptos" w:hAnsi="Aptos" w:cstheme="minorHAnsi"/>
          <w:color w:val="201B52"/>
          <w:sz w:val="24"/>
          <w:szCs w:val="24"/>
          <w:lang w:val="en-US"/>
        </w:rPr>
        <w:t xml:space="preserve"> must not have the purpose of unduly influencing the decisions of the people and groups treated or suppliers, in the same way that we will require that the decisions of employees are not affected by the fact that they have received commercial </w:t>
      </w:r>
      <w:proofErr w:type="spellStart"/>
      <w:r w:rsidRPr="005648E9">
        <w:rPr>
          <w:rFonts w:ascii="Aptos" w:hAnsi="Aptos" w:cstheme="minorHAnsi"/>
          <w:color w:val="201B52"/>
          <w:sz w:val="24"/>
          <w:szCs w:val="24"/>
          <w:lang w:val="en-US"/>
        </w:rPr>
        <w:t>favours</w:t>
      </w:r>
      <w:proofErr w:type="spellEnd"/>
      <w:r w:rsidRPr="005648E9">
        <w:rPr>
          <w:rFonts w:ascii="Aptos" w:hAnsi="Aptos" w:cstheme="minorHAnsi"/>
          <w:color w:val="201B52"/>
          <w:sz w:val="24"/>
          <w:szCs w:val="24"/>
          <w:lang w:val="en-US"/>
        </w:rPr>
        <w:t>.</w:t>
      </w:r>
    </w:p>
    <w:p w14:paraId="55014C1D" w14:textId="77777777" w:rsidR="005648E9" w:rsidRPr="005648E9" w:rsidRDefault="005648E9" w:rsidP="005648E9">
      <w:pPr>
        <w:pStyle w:val="TextoBASE"/>
        <w:spacing w:before="120"/>
        <w:rPr>
          <w:rFonts w:ascii="Aptos" w:hAnsi="Aptos" w:cstheme="minorHAnsi"/>
          <w:color w:val="201B52"/>
          <w:sz w:val="16"/>
          <w:szCs w:val="16"/>
          <w:lang w:val="en-US"/>
        </w:rPr>
      </w:pPr>
    </w:p>
    <w:p w14:paraId="2DD1DB1D"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lastRenderedPageBreak/>
        <w:t>When receiving or offering gifts or invitations, the most important thing is to communicate it openly to management, act sensibly and think about how others will perceive it.</w:t>
      </w:r>
    </w:p>
    <w:p w14:paraId="66CFB48F" w14:textId="77777777" w:rsidR="005648E9" w:rsidRPr="005648E9" w:rsidRDefault="005648E9" w:rsidP="005648E9">
      <w:pPr>
        <w:pStyle w:val="TextoBASE"/>
        <w:spacing w:before="120"/>
        <w:rPr>
          <w:rFonts w:ascii="Aptos" w:hAnsi="Aptos" w:cstheme="minorHAnsi"/>
          <w:color w:val="201B52"/>
          <w:sz w:val="16"/>
          <w:szCs w:val="16"/>
          <w:lang w:val="en-US"/>
        </w:rPr>
      </w:pPr>
    </w:p>
    <w:p w14:paraId="494EC7A9"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In this regard, reasonable and symbolic </w:t>
      </w:r>
      <w:proofErr w:type="spellStart"/>
      <w:r w:rsidRPr="005648E9">
        <w:rPr>
          <w:rFonts w:ascii="Aptos" w:hAnsi="Aptos" w:cstheme="minorHAnsi"/>
          <w:color w:val="201B52"/>
          <w:sz w:val="24"/>
          <w:szCs w:val="24"/>
          <w:lang w:val="en-US"/>
        </w:rPr>
        <w:t>favours</w:t>
      </w:r>
      <w:proofErr w:type="spellEnd"/>
      <w:r w:rsidRPr="005648E9">
        <w:rPr>
          <w:rFonts w:ascii="Aptos" w:hAnsi="Aptos" w:cstheme="minorHAnsi"/>
          <w:color w:val="201B52"/>
          <w:sz w:val="24"/>
          <w:szCs w:val="24"/>
          <w:lang w:val="en-US"/>
        </w:rPr>
        <w:t xml:space="preserve"> and gifts, which are appropriate in the circumstances, may be offered or accepted if such </w:t>
      </w:r>
      <w:proofErr w:type="spellStart"/>
      <w:r w:rsidRPr="005648E9">
        <w:rPr>
          <w:rFonts w:ascii="Aptos" w:hAnsi="Aptos" w:cstheme="minorHAnsi"/>
          <w:color w:val="201B52"/>
          <w:sz w:val="24"/>
          <w:szCs w:val="24"/>
          <w:lang w:val="en-US"/>
        </w:rPr>
        <w:t>behaviour</w:t>
      </w:r>
      <w:proofErr w:type="spellEnd"/>
      <w:r w:rsidRPr="005648E9">
        <w:rPr>
          <w:rFonts w:ascii="Aptos" w:hAnsi="Aptos" w:cstheme="minorHAnsi"/>
          <w:color w:val="201B52"/>
          <w:sz w:val="24"/>
          <w:szCs w:val="24"/>
          <w:lang w:val="en-US"/>
        </w:rPr>
        <w:t xml:space="preserve"> would create the impression that it constitutes an inappropriate influence over the relevant business relationship.</w:t>
      </w:r>
    </w:p>
    <w:p w14:paraId="6E4E85F1" w14:textId="77777777" w:rsidR="005648E9" w:rsidRPr="005648E9" w:rsidRDefault="005648E9" w:rsidP="005648E9">
      <w:pPr>
        <w:pStyle w:val="TextoBASE"/>
        <w:spacing w:before="120"/>
        <w:rPr>
          <w:rFonts w:ascii="Aptos" w:hAnsi="Aptos" w:cstheme="minorHAnsi"/>
          <w:color w:val="201B52"/>
          <w:sz w:val="16"/>
          <w:szCs w:val="16"/>
          <w:lang w:val="en-US"/>
        </w:rPr>
      </w:pPr>
    </w:p>
    <w:p w14:paraId="55756FCD"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Without implying an unapproachable limit in certain circumstances, we quantify the above benefits and </w:t>
      </w:r>
      <w:proofErr w:type="spellStart"/>
      <w:r w:rsidRPr="005648E9">
        <w:rPr>
          <w:rFonts w:ascii="Aptos" w:hAnsi="Aptos" w:cstheme="minorHAnsi"/>
          <w:color w:val="201B52"/>
          <w:sz w:val="24"/>
          <w:szCs w:val="24"/>
          <w:lang w:val="en-US"/>
        </w:rPr>
        <w:t>favours</w:t>
      </w:r>
      <w:proofErr w:type="spellEnd"/>
      <w:r w:rsidRPr="005648E9">
        <w:rPr>
          <w:rFonts w:ascii="Aptos" w:hAnsi="Aptos" w:cstheme="minorHAnsi"/>
          <w:color w:val="201B52"/>
          <w:sz w:val="24"/>
          <w:szCs w:val="24"/>
          <w:lang w:val="en-US"/>
        </w:rPr>
        <w:t xml:space="preserve"> at a maximum of one hundred and twenty euros (€120.00), and we must communicate to your immediate superior any benefits and </w:t>
      </w:r>
      <w:proofErr w:type="spellStart"/>
      <w:r w:rsidRPr="005648E9">
        <w:rPr>
          <w:rFonts w:ascii="Aptos" w:hAnsi="Aptos" w:cstheme="minorHAnsi"/>
          <w:color w:val="201B52"/>
          <w:sz w:val="24"/>
          <w:szCs w:val="24"/>
          <w:lang w:val="en-US"/>
        </w:rPr>
        <w:t>favours</w:t>
      </w:r>
      <w:proofErr w:type="spellEnd"/>
      <w:r w:rsidRPr="005648E9">
        <w:rPr>
          <w:rFonts w:ascii="Aptos" w:hAnsi="Aptos" w:cstheme="minorHAnsi"/>
          <w:color w:val="201B52"/>
          <w:sz w:val="24"/>
          <w:szCs w:val="24"/>
          <w:lang w:val="en-US"/>
        </w:rPr>
        <w:t xml:space="preserve"> to be received and/or delivered that exceed this amount. The immediate superior will immediately and reliably communicate these facts to the Compliance Coordinator of the corresponding commercial company and to the GLOBAL COMPLIANCE UNIT of MOLGAS ENERGY GROUP.</w:t>
      </w:r>
    </w:p>
    <w:p w14:paraId="154EF20D" w14:textId="77777777" w:rsidR="005648E9" w:rsidRPr="005648E9" w:rsidRDefault="005648E9" w:rsidP="005648E9">
      <w:pPr>
        <w:pStyle w:val="TextoBASE"/>
        <w:spacing w:before="120"/>
        <w:rPr>
          <w:rFonts w:ascii="Aptos" w:hAnsi="Aptos" w:cstheme="minorHAnsi"/>
          <w:color w:val="201B52"/>
          <w:sz w:val="16"/>
          <w:szCs w:val="16"/>
          <w:lang w:val="en-US"/>
        </w:rPr>
      </w:pPr>
    </w:p>
    <w:p w14:paraId="10A8A9C1" w14:textId="77777777" w:rsidR="005648E9" w:rsidRPr="005648E9" w:rsidRDefault="005648E9" w:rsidP="005648E9">
      <w:pPr>
        <w:pStyle w:val="TextoBASE"/>
        <w:spacing w:before="120"/>
        <w:rPr>
          <w:rFonts w:ascii="Aptos" w:hAnsi="Aptos" w:cstheme="minorHAnsi"/>
          <w:color w:val="201B52"/>
          <w:sz w:val="24"/>
          <w:szCs w:val="24"/>
          <w:lang w:val="en-US"/>
        </w:rPr>
      </w:pPr>
      <w:r w:rsidRPr="005648E9">
        <w:rPr>
          <w:rFonts w:ascii="Aptos" w:hAnsi="Aptos" w:cstheme="minorHAnsi"/>
          <w:color w:val="201B52"/>
          <w:sz w:val="24"/>
          <w:szCs w:val="24"/>
          <w:lang w:val="en-US"/>
        </w:rPr>
        <w:t>For all these reasons, we must:</w:t>
      </w:r>
    </w:p>
    <w:p w14:paraId="3184FA1A" w14:textId="77777777" w:rsidR="005648E9" w:rsidRPr="005648E9" w:rsidRDefault="005648E9" w:rsidP="005648E9">
      <w:pPr>
        <w:pStyle w:val="TextoBASE"/>
        <w:spacing w:before="120"/>
        <w:rPr>
          <w:rFonts w:ascii="Aptos" w:hAnsi="Aptos" w:cstheme="minorHAnsi"/>
          <w:color w:val="201B52"/>
          <w:sz w:val="16"/>
          <w:szCs w:val="16"/>
          <w:lang w:val="en-US"/>
        </w:rPr>
      </w:pPr>
    </w:p>
    <w:p w14:paraId="7CCFB9BC" w14:textId="21EE3E1C" w:rsidR="005648E9" w:rsidRPr="005648E9" w:rsidRDefault="005648E9" w:rsidP="005648E9">
      <w:pPr>
        <w:pStyle w:val="VIETA1"/>
        <w:numPr>
          <w:ilvl w:val="0"/>
          <w:numId w:val="11"/>
        </w:numPr>
        <w:spacing w:before="120" w:line="240" w:lineRule="auto"/>
        <w:ind w:left="567" w:hanging="283"/>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To ensure that all gifts and invitations that we offer or receive are symbolic, appropriate and do not damage the image of </w:t>
      </w:r>
      <w:r w:rsidRPr="005648E9">
        <w:rPr>
          <w:rFonts w:ascii="Aptos" w:hAnsi="Aptos" w:cstheme="minorHAnsi"/>
          <w:bCs/>
          <w:color w:val="201B52"/>
          <w:sz w:val="24"/>
          <w:szCs w:val="24"/>
          <w:lang w:val="en-US"/>
        </w:rPr>
        <w:t>MOLGAS ENERGY GROUP</w:t>
      </w:r>
      <w:r w:rsidRPr="005648E9">
        <w:rPr>
          <w:rFonts w:ascii="Aptos" w:hAnsi="Aptos" w:cstheme="minorHAnsi"/>
          <w:color w:val="201B52"/>
          <w:sz w:val="24"/>
          <w:szCs w:val="24"/>
          <w:lang w:val="en-US"/>
        </w:rPr>
        <w:t>.</w:t>
      </w:r>
    </w:p>
    <w:p w14:paraId="79300750" w14:textId="08498F64" w:rsidR="005648E9" w:rsidRPr="005648E9" w:rsidRDefault="005648E9" w:rsidP="005648E9">
      <w:pPr>
        <w:pStyle w:val="VIETA1"/>
        <w:numPr>
          <w:ilvl w:val="0"/>
          <w:numId w:val="11"/>
        </w:numPr>
        <w:spacing w:before="120" w:line="240" w:lineRule="auto"/>
        <w:ind w:left="567" w:hanging="283"/>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Inform our suppliers of our gift policy, and in turn, be aware of their policy regarding these matters. </w:t>
      </w:r>
    </w:p>
    <w:p w14:paraId="429581E5" w14:textId="77777777" w:rsidR="005648E9" w:rsidRPr="005648E9" w:rsidRDefault="005648E9" w:rsidP="005648E9">
      <w:pPr>
        <w:pStyle w:val="VIETA1"/>
        <w:numPr>
          <w:ilvl w:val="0"/>
          <w:numId w:val="11"/>
        </w:numPr>
        <w:spacing w:before="120" w:line="240" w:lineRule="auto"/>
        <w:ind w:left="567" w:hanging="283"/>
        <w:rPr>
          <w:rFonts w:ascii="Aptos" w:hAnsi="Aptos" w:cstheme="minorHAnsi"/>
          <w:color w:val="201B52"/>
          <w:sz w:val="24"/>
          <w:szCs w:val="24"/>
          <w:lang w:val="en-US"/>
        </w:rPr>
      </w:pPr>
      <w:r w:rsidRPr="005648E9">
        <w:rPr>
          <w:rFonts w:ascii="Aptos" w:hAnsi="Aptos" w:cstheme="minorHAnsi"/>
          <w:color w:val="201B52"/>
          <w:sz w:val="24"/>
          <w:szCs w:val="24"/>
          <w:lang w:val="en-US"/>
        </w:rPr>
        <w:t>Always inform our superior of any favors we have received.</w:t>
      </w:r>
    </w:p>
    <w:p w14:paraId="7CA5155D" w14:textId="77777777" w:rsidR="005648E9" w:rsidRPr="005648E9" w:rsidRDefault="005648E9" w:rsidP="005648E9">
      <w:pPr>
        <w:pStyle w:val="VIETA1"/>
        <w:numPr>
          <w:ilvl w:val="0"/>
          <w:numId w:val="0"/>
        </w:numPr>
        <w:spacing w:before="120" w:line="240" w:lineRule="auto"/>
        <w:ind w:left="652"/>
        <w:rPr>
          <w:rFonts w:ascii="Aptos" w:hAnsi="Aptos" w:cstheme="minorHAnsi"/>
          <w:color w:val="201B52"/>
          <w:sz w:val="16"/>
          <w:szCs w:val="16"/>
          <w:lang w:val="en-US"/>
        </w:rPr>
      </w:pPr>
    </w:p>
    <w:p w14:paraId="6431958E" w14:textId="77777777" w:rsidR="005648E9" w:rsidRPr="005648E9" w:rsidRDefault="005648E9" w:rsidP="005648E9">
      <w:pPr>
        <w:pStyle w:val="TextoBASE"/>
        <w:spacing w:before="120"/>
        <w:rPr>
          <w:rFonts w:ascii="Aptos" w:hAnsi="Aptos" w:cstheme="minorHAnsi"/>
          <w:color w:val="201B52"/>
          <w:sz w:val="24"/>
          <w:szCs w:val="24"/>
        </w:rPr>
      </w:pPr>
      <w:proofErr w:type="spellStart"/>
      <w:r w:rsidRPr="005648E9">
        <w:rPr>
          <w:rFonts w:ascii="Aptos" w:hAnsi="Aptos" w:cstheme="minorHAnsi"/>
          <w:color w:val="201B52"/>
          <w:sz w:val="24"/>
          <w:szCs w:val="24"/>
        </w:rPr>
        <w:t>Conversely</w:t>
      </w:r>
      <w:proofErr w:type="spellEnd"/>
      <w:r w:rsidRPr="005648E9">
        <w:rPr>
          <w:rFonts w:ascii="Aptos" w:hAnsi="Aptos" w:cstheme="minorHAnsi"/>
          <w:color w:val="201B52"/>
          <w:sz w:val="24"/>
          <w:szCs w:val="24"/>
        </w:rPr>
        <w:t xml:space="preserve">, </w:t>
      </w:r>
      <w:proofErr w:type="spellStart"/>
      <w:r w:rsidRPr="005648E9">
        <w:rPr>
          <w:rFonts w:ascii="Aptos" w:hAnsi="Aptos" w:cstheme="minorHAnsi"/>
          <w:color w:val="201B52"/>
          <w:sz w:val="24"/>
          <w:szCs w:val="24"/>
        </w:rPr>
        <w:t>we</w:t>
      </w:r>
      <w:proofErr w:type="spellEnd"/>
      <w:r w:rsidRPr="005648E9">
        <w:rPr>
          <w:rFonts w:ascii="Aptos" w:hAnsi="Aptos" w:cstheme="minorHAnsi"/>
          <w:color w:val="201B52"/>
          <w:sz w:val="24"/>
          <w:szCs w:val="24"/>
        </w:rPr>
        <w:t xml:space="preserve"> </w:t>
      </w:r>
      <w:proofErr w:type="spellStart"/>
      <w:r w:rsidRPr="005648E9">
        <w:rPr>
          <w:rFonts w:ascii="Aptos" w:hAnsi="Aptos" w:cstheme="minorHAnsi"/>
          <w:color w:val="201B52"/>
          <w:sz w:val="24"/>
          <w:szCs w:val="24"/>
        </w:rPr>
        <w:t>should</w:t>
      </w:r>
      <w:proofErr w:type="spellEnd"/>
      <w:r w:rsidRPr="005648E9">
        <w:rPr>
          <w:rFonts w:ascii="Aptos" w:hAnsi="Aptos" w:cstheme="minorHAnsi"/>
          <w:color w:val="201B52"/>
          <w:sz w:val="24"/>
          <w:szCs w:val="24"/>
        </w:rPr>
        <w:t xml:space="preserve"> </w:t>
      </w:r>
      <w:proofErr w:type="spellStart"/>
      <w:r w:rsidRPr="005648E9">
        <w:rPr>
          <w:rFonts w:ascii="Aptos" w:hAnsi="Aptos" w:cstheme="minorHAnsi"/>
          <w:color w:val="201B52"/>
          <w:sz w:val="24"/>
          <w:szCs w:val="24"/>
        </w:rPr>
        <w:t>not</w:t>
      </w:r>
      <w:proofErr w:type="spellEnd"/>
      <w:r w:rsidRPr="005648E9">
        <w:rPr>
          <w:rFonts w:ascii="Aptos" w:hAnsi="Aptos" w:cstheme="minorHAnsi"/>
          <w:color w:val="201B52"/>
          <w:sz w:val="24"/>
          <w:szCs w:val="24"/>
        </w:rPr>
        <w:t>:</w:t>
      </w:r>
    </w:p>
    <w:p w14:paraId="5D4363B1" w14:textId="77777777" w:rsidR="005648E9" w:rsidRPr="005648E9" w:rsidRDefault="005648E9" w:rsidP="005648E9">
      <w:pPr>
        <w:pStyle w:val="TextoBASE"/>
        <w:spacing w:before="120"/>
        <w:rPr>
          <w:rFonts w:ascii="Aptos" w:hAnsi="Aptos" w:cstheme="minorHAnsi"/>
          <w:color w:val="201B52"/>
          <w:sz w:val="16"/>
          <w:szCs w:val="16"/>
        </w:rPr>
      </w:pPr>
    </w:p>
    <w:p w14:paraId="2A20D4E9" w14:textId="4C513153"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 xml:space="preserve">Accept money, or commissions, </w:t>
      </w:r>
      <w:proofErr w:type="gramStart"/>
      <w:r w:rsidRPr="005648E9">
        <w:rPr>
          <w:rFonts w:ascii="Aptos" w:hAnsi="Aptos" w:cstheme="minorHAnsi"/>
          <w:color w:val="201B52"/>
          <w:sz w:val="24"/>
          <w:szCs w:val="24"/>
          <w:lang w:val="en-US"/>
        </w:rPr>
        <w:t>and also</w:t>
      </w:r>
      <w:proofErr w:type="gramEnd"/>
      <w:r w:rsidRPr="005648E9">
        <w:rPr>
          <w:rFonts w:ascii="Aptos" w:hAnsi="Aptos" w:cstheme="minorHAnsi"/>
          <w:color w:val="201B52"/>
          <w:sz w:val="24"/>
          <w:szCs w:val="24"/>
          <w:lang w:val="en-US"/>
        </w:rPr>
        <w:t xml:space="preserve"> not allow any direct family member to accept anything from any person with whom </w:t>
      </w:r>
      <w:r w:rsidRPr="005648E9">
        <w:rPr>
          <w:rFonts w:ascii="Aptos" w:hAnsi="Aptos" w:cstheme="minorHAnsi"/>
          <w:bCs/>
          <w:color w:val="201B52"/>
          <w:sz w:val="24"/>
          <w:szCs w:val="24"/>
          <w:lang w:val="en-US"/>
        </w:rPr>
        <w:t xml:space="preserve">MOLGAS </w:t>
      </w:r>
      <w:r w:rsidRPr="005648E9">
        <w:rPr>
          <w:rFonts w:ascii="Aptos" w:hAnsi="Aptos" w:cstheme="minorHAnsi"/>
          <w:color w:val="201B52"/>
          <w:sz w:val="24"/>
          <w:szCs w:val="24"/>
          <w:lang w:val="en-US"/>
        </w:rPr>
        <w:t>ENERGY GROUP maintains a commercial relationship.</w:t>
      </w:r>
    </w:p>
    <w:p w14:paraId="0F0FCC65" w14:textId="7AABDCD5"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Accepting gifts or favors that are considered illegal, violate the law or good customs.</w:t>
      </w:r>
    </w:p>
    <w:p w14:paraId="4747A9AC" w14:textId="70F743A1"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Accept a gift if, with it, one could feel committed.</w:t>
      </w:r>
    </w:p>
    <w:p w14:paraId="23450494" w14:textId="77777777"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Accepting a gift or entertainment that could be considered wasteful.</w:t>
      </w:r>
    </w:p>
    <w:p w14:paraId="29CD541E" w14:textId="77777777" w:rsidR="005648E9" w:rsidRPr="005648E9" w:rsidRDefault="005648E9" w:rsidP="005648E9">
      <w:pPr>
        <w:pStyle w:val="VIETA1"/>
        <w:numPr>
          <w:ilvl w:val="0"/>
          <w:numId w:val="0"/>
        </w:numPr>
        <w:spacing w:before="120" w:line="240" w:lineRule="auto"/>
        <w:ind w:left="652"/>
        <w:rPr>
          <w:rFonts w:ascii="Aptos" w:hAnsi="Aptos" w:cstheme="minorHAnsi"/>
          <w:color w:val="201B52"/>
          <w:sz w:val="16"/>
          <w:szCs w:val="16"/>
          <w:lang w:val="en-US"/>
        </w:rPr>
      </w:pPr>
    </w:p>
    <w:p w14:paraId="191D0C32" w14:textId="381550B1"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lastRenderedPageBreak/>
        <w:t>Accepting gifts that influence or give the appearance of influencing our business decisions.</w:t>
      </w:r>
    </w:p>
    <w:p w14:paraId="119639C9" w14:textId="781104C5"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Accepting a gift or favor as part of an agreement to do something in exchange for it.</w:t>
      </w:r>
    </w:p>
    <w:p w14:paraId="4B337BCE" w14:textId="77777777" w:rsidR="005648E9" w:rsidRPr="005648E9" w:rsidRDefault="005648E9" w:rsidP="005648E9">
      <w:pPr>
        <w:pStyle w:val="VIETA1"/>
        <w:numPr>
          <w:ilvl w:val="0"/>
          <w:numId w:val="12"/>
        </w:numPr>
        <w:spacing w:before="120" w:line="240" w:lineRule="auto"/>
        <w:rPr>
          <w:rFonts w:ascii="Aptos" w:hAnsi="Aptos" w:cstheme="minorHAnsi"/>
          <w:color w:val="201B52"/>
          <w:sz w:val="24"/>
          <w:szCs w:val="24"/>
          <w:lang w:val="en-US"/>
        </w:rPr>
      </w:pPr>
      <w:r w:rsidRPr="005648E9">
        <w:rPr>
          <w:rFonts w:ascii="Aptos" w:hAnsi="Aptos" w:cstheme="minorHAnsi"/>
          <w:color w:val="201B52"/>
          <w:sz w:val="24"/>
          <w:szCs w:val="24"/>
          <w:lang w:val="en-US"/>
        </w:rPr>
        <w:t>Engaging in any activity knowing that the person giving the gift would be violating their entity's policies.</w:t>
      </w:r>
    </w:p>
    <w:p w14:paraId="112178FD" w14:textId="77777777" w:rsidR="005648E9" w:rsidRPr="005648E9" w:rsidRDefault="005648E9" w:rsidP="005648E9">
      <w:pPr>
        <w:spacing w:before="120" w:after="120" w:line="240" w:lineRule="auto"/>
        <w:jc w:val="both"/>
        <w:rPr>
          <w:rFonts w:ascii="Aptos" w:hAnsi="Aptos"/>
          <w:smallCaps/>
          <w:color w:val="201B52"/>
          <w:sz w:val="16"/>
          <w:szCs w:val="16"/>
          <w:lang w:val="en-US"/>
        </w:rPr>
      </w:pPr>
    </w:p>
    <w:p w14:paraId="4C2B2BA5" w14:textId="77777777" w:rsidR="005648E9" w:rsidRPr="005648E9" w:rsidRDefault="005648E9" w:rsidP="005648E9">
      <w:pPr>
        <w:spacing w:before="120" w:after="120" w:line="240" w:lineRule="auto"/>
        <w:jc w:val="both"/>
        <w:rPr>
          <w:rFonts w:ascii="Aptos" w:hAnsi="Aptos"/>
          <w:smallCaps/>
          <w:color w:val="201B52"/>
          <w:lang w:val="en-US"/>
        </w:rPr>
      </w:pPr>
      <w:r w:rsidRPr="005648E9">
        <w:rPr>
          <w:rFonts w:ascii="Aptos" w:hAnsi="Aptos" w:cstheme="minorHAnsi"/>
          <w:color w:val="201B52"/>
          <w:sz w:val="24"/>
          <w:lang w:val="en-US"/>
        </w:rPr>
        <w:t xml:space="preserve">On the other hand, it is prohibited to make the so-called "facilitation payments", that is, the delivery of small amounts of money or gifts to public officials to achieve the acceleration of certain routine administrative procedures. This prohibition must be respected even if in any of the countries in which MOLGAS ENERGY GROUP operates, these payments may be socially accepted and habitual. </w:t>
      </w:r>
    </w:p>
    <w:p w14:paraId="2F363973" w14:textId="77777777" w:rsidR="005648E9" w:rsidRPr="005648E9" w:rsidRDefault="005648E9" w:rsidP="005648E9">
      <w:pPr>
        <w:spacing w:before="120" w:after="120" w:line="240" w:lineRule="auto"/>
        <w:jc w:val="both"/>
        <w:rPr>
          <w:rFonts w:ascii="Aptos" w:hAnsi="Aptos"/>
          <w:smallCaps/>
          <w:color w:val="201B52"/>
          <w:lang w:val="en-US"/>
        </w:rPr>
      </w:pPr>
    </w:p>
    <w:p w14:paraId="4E46C8D1" w14:textId="77777777" w:rsidR="005648E9" w:rsidRPr="005648E9" w:rsidRDefault="005648E9" w:rsidP="005648E9">
      <w:pPr>
        <w:spacing w:before="120" w:after="120" w:line="240" w:lineRule="auto"/>
        <w:jc w:val="both"/>
        <w:rPr>
          <w:rFonts w:ascii="Aptos" w:hAnsi="Aptos"/>
          <w:smallCaps/>
          <w:color w:val="201B52"/>
          <w:lang w:val="en-US"/>
        </w:rPr>
      </w:pPr>
      <w:r w:rsidRPr="005648E9">
        <w:rPr>
          <w:rFonts w:ascii="Aptos" w:hAnsi="Aptos" w:cstheme="minorHAnsi"/>
          <w:color w:val="201B52"/>
          <w:sz w:val="24"/>
          <w:lang w:val="en-US"/>
        </w:rPr>
        <w:t xml:space="preserve">And finally, we insist on the prohibition of practices that define the crime of "corruption in business" or "corruption between individuals", that is, it is prohibited to promise, offer or grant benefits or advantages, directly or through third parties, to administrators, directors, employees or collaborators of other commercial companies or organizations of any kind,  in order to be favored in the processes of contracting, acquisition or sale. </w:t>
      </w:r>
    </w:p>
    <w:p w14:paraId="0C92E42D" w14:textId="77777777" w:rsidR="005648E9" w:rsidRPr="005648E9" w:rsidRDefault="005648E9" w:rsidP="005648E9">
      <w:pPr>
        <w:pStyle w:val="Prrafodelista"/>
        <w:spacing w:before="120" w:after="120"/>
        <w:rPr>
          <w:rFonts w:ascii="Aptos" w:hAnsi="Aptos"/>
          <w:smallCaps/>
          <w:color w:val="201B52"/>
          <w:lang w:val="en-US"/>
        </w:rPr>
      </w:pPr>
    </w:p>
    <w:p w14:paraId="7A485B8D"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lang w:val="en-US"/>
        </w:rPr>
      </w:pPr>
      <w:r w:rsidRPr="005648E9">
        <w:rPr>
          <w:rFonts w:ascii="Aptos" w:hAnsi="Aptos"/>
          <w:b/>
          <w:bCs/>
          <w:color w:val="201B52"/>
          <w:sz w:val="24"/>
          <w:szCs w:val="24"/>
          <w:lang w:val="en-US"/>
        </w:rPr>
        <w:t xml:space="preserve">Non-profit donations, sponsorships and other contributions </w:t>
      </w:r>
    </w:p>
    <w:p w14:paraId="44ED1BD2" w14:textId="77777777" w:rsidR="005648E9" w:rsidRPr="005648E9" w:rsidRDefault="005648E9" w:rsidP="005648E9">
      <w:pPr>
        <w:pStyle w:val="Prrafodelista"/>
        <w:spacing w:before="120" w:after="120"/>
        <w:jc w:val="both"/>
        <w:rPr>
          <w:rFonts w:ascii="Aptos" w:hAnsi="Aptos"/>
          <w:smallCaps/>
          <w:color w:val="201B52"/>
          <w:lang w:val="en-US"/>
        </w:rPr>
      </w:pPr>
    </w:p>
    <w:p w14:paraId="57511AD5" w14:textId="77777777" w:rsidR="005648E9" w:rsidRP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smallCaps/>
          <w:color w:val="201B52"/>
          <w:lang w:val="en-US"/>
        </w:rPr>
        <w:t xml:space="preserve">MOLGAS ENERGY GROUP </w:t>
      </w:r>
      <w:r w:rsidRPr="005648E9">
        <w:rPr>
          <w:rFonts w:ascii="Aptos" w:hAnsi="Aptos" w:cstheme="minorHAnsi"/>
          <w:color w:val="201B52"/>
          <w:sz w:val="24"/>
          <w:lang w:val="en-US"/>
        </w:rPr>
        <w:t xml:space="preserve">may only make donations or sponsor foundations, non-governmental non-profit </w:t>
      </w:r>
      <w:proofErr w:type="spellStart"/>
      <w:r w:rsidRPr="005648E9">
        <w:rPr>
          <w:rFonts w:ascii="Aptos" w:hAnsi="Aptos" w:cstheme="minorHAnsi"/>
          <w:color w:val="201B52"/>
          <w:sz w:val="24"/>
          <w:lang w:val="en-US"/>
        </w:rPr>
        <w:t>organisations</w:t>
      </w:r>
      <w:proofErr w:type="spellEnd"/>
      <w:r w:rsidRPr="005648E9">
        <w:rPr>
          <w:rFonts w:ascii="Aptos" w:hAnsi="Aptos" w:cstheme="minorHAnsi"/>
          <w:color w:val="201B52"/>
          <w:sz w:val="24"/>
          <w:lang w:val="en-US"/>
        </w:rPr>
        <w:t xml:space="preserve"> and </w:t>
      </w:r>
      <w:proofErr w:type="spellStart"/>
      <w:r w:rsidRPr="005648E9">
        <w:rPr>
          <w:rFonts w:ascii="Aptos" w:hAnsi="Aptos" w:cstheme="minorHAnsi"/>
          <w:color w:val="201B52"/>
          <w:sz w:val="24"/>
          <w:lang w:val="en-US"/>
        </w:rPr>
        <w:t>organisations</w:t>
      </w:r>
      <w:proofErr w:type="spellEnd"/>
      <w:r w:rsidRPr="005648E9">
        <w:rPr>
          <w:rFonts w:ascii="Aptos" w:hAnsi="Aptos" w:cstheme="minorHAnsi"/>
          <w:color w:val="201B52"/>
          <w:sz w:val="24"/>
          <w:lang w:val="en-US"/>
        </w:rPr>
        <w:t xml:space="preserve"> and entities belonging to the public sector that can accredit the implementation of the social action that is the subject of the contribution.</w:t>
      </w:r>
    </w:p>
    <w:p w14:paraId="5D7F4B86" w14:textId="77777777" w:rsidR="005648E9" w:rsidRPr="005648E9" w:rsidRDefault="005648E9" w:rsidP="005648E9">
      <w:pPr>
        <w:spacing w:before="120" w:after="120" w:line="240" w:lineRule="auto"/>
        <w:jc w:val="both"/>
        <w:rPr>
          <w:rFonts w:ascii="Aptos" w:hAnsi="Aptos" w:cstheme="minorHAnsi"/>
          <w:color w:val="201B52"/>
          <w:sz w:val="24"/>
          <w:lang w:val="en-US"/>
        </w:rPr>
      </w:pPr>
    </w:p>
    <w:p w14:paraId="77812DF7" w14:textId="77777777" w:rsidR="005648E9" w:rsidRPr="005648E9" w:rsidRDefault="005648E9" w:rsidP="005648E9">
      <w:pPr>
        <w:spacing w:before="120" w:after="120" w:line="240" w:lineRule="auto"/>
        <w:jc w:val="both"/>
        <w:rPr>
          <w:rFonts w:ascii="Aptos" w:hAnsi="Aptos"/>
          <w:smallCaps/>
          <w:color w:val="201B52"/>
          <w:lang w:val="en-US"/>
        </w:rPr>
      </w:pPr>
      <w:r w:rsidRPr="005648E9">
        <w:rPr>
          <w:rFonts w:ascii="Aptos" w:hAnsi="Aptos" w:cstheme="minorHAnsi"/>
          <w:color w:val="201B52"/>
          <w:sz w:val="24"/>
          <w:lang w:val="en-US"/>
        </w:rPr>
        <w:t xml:space="preserve">In this sense, donations, sponsorships and other contributions must be aimed at financing a specific </w:t>
      </w:r>
      <w:proofErr w:type="spellStart"/>
      <w:r w:rsidRPr="005648E9">
        <w:rPr>
          <w:rFonts w:ascii="Aptos" w:hAnsi="Aptos" w:cstheme="minorHAnsi"/>
          <w:color w:val="201B52"/>
          <w:sz w:val="24"/>
          <w:lang w:val="en-US"/>
        </w:rPr>
        <w:t>programme</w:t>
      </w:r>
      <w:proofErr w:type="spellEnd"/>
      <w:r w:rsidRPr="005648E9">
        <w:rPr>
          <w:rFonts w:ascii="Aptos" w:hAnsi="Aptos" w:cstheme="minorHAnsi"/>
          <w:color w:val="201B52"/>
          <w:sz w:val="24"/>
          <w:lang w:val="en-US"/>
        </w:rPr>
        <w:t xml:space="preserve"> or action that can be documented and accredited by the beneficiary entity </w:t>
      </w:r>
    </w:p>
    <w:p w14:paraId="31CD5837" w14:textId="77777777" w:rsidR="005648E9" w:rsidRPr="005648E9" w:rsidRDefault="005648E9" w:rsidP="005648E9">
      <w:pPr>
        <w:pStyle w:val="Prrafodelista"/>
        <w:spacing w:before="120" w:after="120"/>
        <w:rPr>
          <w:rFonts w:ascii="Aptos" w:hAnsi="Aptos"/>
          <w:smallCaps/>
          <w:color w:val="201B52"/>
          <w:lang w:val="en-US"/>
        </w:rPr>
      </w:pPr>
    </w:p>
    <w:p w14:paraId="2DBDF6A5" w14:textId="77777777" w:rsidR="005648E9" w:rsidRP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cstheme="minorHAnsi"/>
          <w:color w:val="201B52"/>
          <w:sz w:val="24"/>
          <w:lang w:val="en-US"/>
        </w:rPr>
        <w:t>All previous donations, sponsorships or contributions must be approved by the GLOBAL COMPLIANCE UNIT of MOLGAS ENERGY GROUP.</w:t>
      </w:r>
    </w:p>
    <w:p w14:paraId="6BABE869" w14:textId="77777777" w:rsidR="005648E9" w:rsidRPr="005648E9" w:rsidRDefault="005648E9" w:rsidP="005648E9">
      <w:pPr>
        <w:spacing w:before="120" w:after="120" w:line="240" w:lineRule="auto"/>
        <w:rPr>
          <w:rFonts w:ascii="Aptos" w:hAnsi="Aptos"/>
          <w:smallCaps/>
          <w:color w:val="201B52"/>
          <w:lang w:val="en-US"/>
        </w:rPr>
      </w:pPr>
      <w:r w:rsidRPr="005648E9">
        <w:rPr>
          <w:rFonts w:ascii="Aptos" w:hAnsi="Aptos"/>
          <w:smallCaps/>
          <w:color w:val="201B52"/>
          <w:lang w:val="en-US"/>
        </w:rPr>
        <w:br w:type="page"/>
      </w:r>
    </w:p>
    <w:p w14:paraId="3D00077F" w14:textId="77777777" w:rsidR="005648E9" w:rsidRPr="005648E9" w:rsidRDefault="005648E9" w:rsidP="005648E9">
      <w:pPr>
        <w:spacing w:before="120" w:after="120" w:line="240" w:lineRule="auto"/>
        <w:rPr>
          <w:rFonts w:ascii="Aptos" w:hAnsi="Aptos"/>
          <w:smallCaps/>
          <w:color w:val="201B52"/>
          <w:lang w:val="en-US"/>
        </w:rPr>
      </w:pPr>
    </w:p>
    <w:p w14:paraId="452C56A6"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lang w:val="en-US"/>
        </w:rPr>
      </w:pPr>
      <w:r w:rsidRPr="005648E9">
        <w:rPr>
          <w:rFonts w:ascii="Aptos" w:hAnsi="Aptos"/>
          <w:b/>
          <w:bCs/>
          <w:color w:val="201B52"/>
          <w:sz w:val="24"/>
          <w:szCs w:val="24"/>
          <w:lang w:val="en-US"/>
        </w:rPr>
        <w:t>Professional meetings, congresses, conventions, seminars and similar events</w:t>
      </w:r>
    </w:p>
    <w:p w14:paraId="5104EB08" w14:textId="77777777" w:rsidR="005648E9" w:rsidRPr="005648E9" w:rsidRDefault="005648E9" w:rsidP="005648E9">
      <w:pPr>
        <w:pStyle w:val="Prrafodelista"/>
        <w:spacing w:before="120" w:after="120"/>
        <w:rPr>
          <w:rFonts w:ascii="Aptos" w:hAnsi="Aptos"/>
          <w:smallCaps/>
          <w:color w:val="201B52"/>
          <w:lang w:val="en-US"/>
        </w:rPr>
      </w:pPr>
    </w:p>
    <w:p w14:paraId="44B96BBF" w14:textId="77777777" w:rsidR="005648E9" w:rsidRP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cstheme="minorHAnsi"/>
          <w:color w:val="201B52"/>
          <w:sz w:val="24"/>
          <w:lang w:val="en-US"/>
        </w:rPr>
        <w:t xml:space="preserve">Remuneration to an external speaker at conferences, conferences or seminars </w:t>
      </w:r>
      <w:proofErr w:type="spellStart"/>
      <w:r w:rsidRPr="005648E9">
        <w:rPr>
          <w:rFonts w:ascii="Aptos" w:hAnsi="Aptos" w:cstheme="minorHAnsi"/>
          <w:color w:val="201B52"/>
          <w:sz w:val="24"/>
          <w:lang w:val="en-US"/>
        </w:rPr>
        <w:t>organised</w:t>
      </w:r>
      <w:proofErr w:type="spellEnd"/>
      <w:r w:rsidRPr="005648E9">
        <w:rPr>
          <w:rFonts w:ascii="Aptos" w:hAnsi="Aptos" w:cstheme="minorHAnsi"/>
          <w:color w:val="201B52"/>
          <w:sz w:val="24"/>
          <w:lang w:val="en-US"/>
        </w:rPr>
        <w:t xml:space="preserve"> or sponsored by MOLGAS ENERGY GROUP is not considered gifts, due to their nature as the provision of legitimate services. </w:t>
      </w:r>
    </w:p>
    <w:p w14:paraId="18675010" w14:textId="77777777" w:rsidR="005648E9" w:rsidRPr="005648E9" w:rsidRDefault="005648E9" w:rsidP="005648E9">
      <w:pPr>
        <w:spacing w:before="120" w:after="120" w:line="240" w:lineRule="auto"/>
        <w:jc w:val="both"/>
        <w:rPr>
          <w:rFonts w:ascii="Aptos" w:hAnsi="Aptos" w:cstheme="minorHAnsi"/>
          <w:color w:val="201B52"/>
          <w:sz w:val="24"/>
          <w:lang w:val="en-US"/>
        </w:rPr>
      </w:pPr>
    </w:p>
    <w:p w14:paraId="4E7728D7" w14:textId="77777777" w:rsidR="005648E9" w:rsidRPr="005648E9" w:rsidRDefault="005648E9" w:rsidP="005648E9">
      <w:pPr>
        <w:spacing w:before="120" w:after="120" w:line="240" w:lineRule="auto"/>
        <w:jc w:val="both"/>
        <w:rPr>
          <w:rFonts w:ascii="Aptos" w:hAnsi="Aptos"/>
          <w:smallCaps/>
          <w:color w:val="201B52"/>
          <w:lang w:val="en-US"/>
        </w:rPr>
      </w:pPr>
      <w:r w:rsidRPr="005648E9">
        <w:rPr>
          <w:rFonts w:ascii="Aptos" w:hAnsi="Aptos" w:cstheme="minorHAnsi"/>
          <w:color w:val="201B52"/>
          <w:sz w:val="24"/>
          <w:lang w:val="en-US"/>
        </w:rPr>
        <w:t xml:space="preserve">In any case, the remuneration, travel, accommodation and subsistence expenses of external speakers and attendees for invitations to professional meetings, congresses, conventions, seminars and similar events </w:t>
      </w:r>
      <w:proofErr w:type="spellStart"/>
      <w:r w:rsidRPr="005648E9">
        <w:rPr>
          <w:rFonts w:ascii="Aptos" w:hAnsi="Aptos" w:cstheme="minorHAnsi"/>
          <w:color w:val="201B52"/>
          <w:sz w:val="24"/>
          <w:lang w:val="en-US"/>
        </w:rPr>
        <w:t>organised</w:t>
      </w:r>
      <w:proofErr w:type="spellEnd"/>
      <w:r w:rsidRPr="005648E9">
        <w:rPr>
          <w:rFonts w:ascii="Aptos" w:hAnsi="Aptos" w:cstheme="minorHAnsi"/>
          <w:color w:val="201B52"/>
          <w:sz w:val="24"/>
          <w:lang w:val="en-US"/>
        </w:rPr>
        <w:t xml:space="preserve"> or sponsored by MOLGAS ENERGY GROUP, to officials, public employees or employees of another commercial company with which MOLGAS ENERGY GROUP maintains commercial </w:t>
      </w:r>
      <w:proofErr w:type="gramStart"/>
      <w:r w:rsidRPr="005648E9">
        <w:rPr>
          <w:rFonts w:ascii="Aptos" w:hAnsi="Aptos" w:cstheme="minorHAnsi"/>
          <w:color w:val="201B52"/>
          <w:sz w:val="24"/>
          <w:lang w:val="en-US"/>
        </w:rPr>
        <w:t>relations,  must</w:t>
      </w:r>
      <w:proofErr w:type="gramEnd"/>
      <w:r w:rsidRPr="005648E9">
        <w:rPr>
          <w:rFonts w:ascii="Aptos" w:hAnsi="Aptos" w:cstheme="minorHAnsi"/>
          <w:color w:val="201B52"/>
          <w:sz w:val="24"/>
          <w:lang w:val="en-US"/>
        </w:rPr>
        <w:t xml:space="preserve"> be </w:t>
      </w:r>
      <w:proofErr w:type="spellStart"/>
      <w:r w:rsidRPr="005648E9">
        <w:rPr>
          <w:rFonts w:ascii="Aptos" w:hAnsi="Aptos" w:cstheme="minorHAnsi"/>
          <w:color w:val="201B52"/>
          <w:sz w:val="24"/>
          <w:lang w:val="en-US"/>
        </w:rPr>
        <w:t>authorised</w:t>
      </w:r>
      <w:proofErr w:type="spellEnd"/>
      <w:r w:rsidRPr="005648E9">
        <w:rPr>
          <w:rFonts w:ascii="Aptos" w:hAnsi="Aptos" w:cstheme="minorHAnsi"/>
          <w:color w:val="201B52"/>
          <w:sz w:val="24"/>
          <w:lang w:val="en-US"/>
        </w:rPr>
        <w:t xml:space="preserve"> by the GLOBAL COMPLIANCE UNIT of </w:t>
      </w:r>
      <w:r w:rsidRPr="005648E9">
        <w:rPr>
          <w:rFonts w:ascii="Aptos" w:hAnsi="Aptos" w:cstheme="minorHAnsi"/>
          <w:bCs/>
          <w:color w:val="201B52"/>
          <w:sz w:val="24"/>
          <w:lang w:val="en-US"/>
        </w:rPr>
        <w:t>MOLGAS ENERGY GROUP</w:t>
      </w:r>
      <w:r w:rsidRPr="005648E9">
        <w:rPr>
          <w:rFonts w:ascii="Aptos" w:hAnsi="Aptos" w:cstheme="minorHAnsi"/>
          <w:color w:val="201B52"/>
          <w:sz w:val="24"/>
          <w:lang w:val="en-US"/>
        </w:rPr>
        <w:t>.</w:t>
      </w:r>
    </w:p>
    <w:p w14:paraId="4C668E55" w14:textId="77777777" w:rsidR="005648E9" w:rsidRPr="005648E9" w:rsidRDefault="005648E9" w:rsidP="005648E9">
      <w:pPr>
        <w:spacing w:before="120" w:after="120" w:line="240" w:lineRule="auto"/>
        <w:rPr>
          <w:rFonts w:ascii="Aptos" w:hAnsi="Aptos"/>
          <w:smallCaps/>
          <w:color w:val="201B52"/>
          <w:lang w:val="en-US"/>
        </w:rPr>
      </w:pPr>
    </w:p>
    <w:p w14:paraId="156F1EA2" w14:textId="77777777" w:rsidR="005648E9" w:rsidRP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cstheme="minorHAnsi"/>
          <w:color w:val="201B52"/>
          <w:sz w:val="24"/>
          <w:lang w:val="en-US"/>
        </w:rPr>
        <w:t>Likewise, any employee of MOLGAS ENERGY GROUP who participates as a speaker in professional meetings, congresses, conventions, seminars and similar events representing any of the MOLGAS ENERGY GROUP companies may not accept any remuneration for this, or gifts that exceed the economic limit established in point 4.1. of this Chapter.</w:t>
      </w:r>
    </w:p>
    <w:p w14:paraId="62F6F8D4" w14:textId="77777777" w:rsidR="005648E9" w:rsidRPr="005648E9" w:rsidRDefault="005648E9" w:rsidP="005648E9">
      <w:pPr>
        <w:spacing w:before="120" w:after="120" w:line="240" w:lineRule="auto"/>
        <w:jc w:val="both"/>
        <w:rPr>
          <w:rFonts w:ascii="Aptos" w:hAnsi="Aptos"/>
          <w:smallCaps/>
          <w:color w:val="201B52"/>
          <w:lang w:val="en-US"/>
        </w:rPr>
      </w:pPr>
    </w:p>
    <w:p w14:paraId="37B4BDE6"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rPr>
      </w:pPr>
      <w:proofErr w:type="spellStart"/>
      <w:r w:rsidRPr="005648E9">
        <w:rPr>
          <w:rFonts w:ascii="Aptos" w:hAnsi="Aptos"/>
          <w:b/>
          <w:bCs/>
          <w:color w:val="201B52"/>
          <w:sz w:val="24"/>
          <w:szCs w:val="24"/>
        </w:rPr>
        <w:t>Influence</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peddling</w:t>
      </w:r>
      <w:proofErr w:type="spellEnd"/>
    </w:p>
    <w:p w14:paraId="2BE5F513" w14:textId="77777777" w:rsidR="005648E9" w:rsidRPr="005648E9" w:rsidRDefault="005648E9" w:rsidP="005648E9">
      <w:pPr>
        <w:pStyle w:val="Prrafodelista"/>
        <w:spacing w:before="120" w:after="120"/>
        <w:rPr>
          <w:rFonts w:ascii="Aptos" w:hAnsi="Aptos"/>
          <w:smallCaps/>
          <w:color w:val="201B52"/>
        </w:rPr>
      </w:pPr>
    </w:p>
    <w:p w14:paraId="2FF7AF8C" w14:textId="77777777" w:rsidR="005648E9" w:rsidRP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cstheme="minorHAnsi"/>
          <w:color w:val="201B52"/>
          <w:sz w:val="24"/>
          <w:lang w:val="en-US"/>
        </w:rPr>
        <w:t>It is forbidden to exert influence over a public official by taking advantage of the exercise of the powers of his or her position or any other situation arising from a previous personal (kinship, friendship, common business, etc.) or hierarchical relationship with that specific official or with any other, in order to obtain a decision beneficial to the interests of MOLGAS ENERGY GROUP.</w:t>
      </w:r>
    </w:p>
    <w:p w14:paraId="4C1658F0" w14:textId="77777777" w:rsidR="005648E9" w:rsidRPr="005648E9" w:rsidRDefault="005648E9" w:rsidP="005648E9">
      <w:pPr>
        <w:spacing w:before="120" w:after="120" w:line="240" w:lineRule="auto"/>
        <w:jc w:val="both"/>
        <w:rPr>
          <w:rFonts w:ascii="Aptos" w:hAnsi="Aptos" w:cstheme="minorHAnsi"/>
          <w:color w:val="201B52"/>
          <w:sz w:val="24"/>
          <w:lang w:val="en-US"/>
        </w:rPr>
      </w:pPr>
    </w:p>
    <w:p w14:paraId="105EC92E" w14:textId="77777777" w:rsidR="005648E9" w:rsidRDefault="005648E9" w:rsidP="005648E9">
      <w:pPr>
        <w:spacing w:before="120" w:after="120" w:line="240" w:lineRule="auto"/>
        <w:jc w:val="both"/>
        <w:rPr>
          <w:rFonts w:ascii="Aptos" w:hAnsi="Aptos" w:cstheme="minorHAnsi"/>
          <w:color w:val="201B52"/>
          <w:sz w:val="24"/>
          <w:lang w:val="en-US"/>
        </w:rPr>
      </w:pPr>
      <w:r w:rsidRPr="005648E9">
        <w:rPr>
          <w:rFonts w:ascii="Aptos" w:hAnsi="Aptos" w:cstheme="minorHAnsi"/>
          <w:color w:val="201B52"/>
          <w:sz w:val="24"/>
          <w:lang w:val="en-US"/>
        </w:rPr>
        <w:t xml:space="preserve">Likewise, it is forbidden to request from a third party, on one's own behalf or on behalf of GRUPO MOLGAS ENERGY, a remuneration, payment or reward of any kind and amount in exchange for unduly influencing a public official, in the terms set out above. </w:t>
      </w:r>
    </w:p>
    <w:p w14:paraId="1C291B0A" w14:textId="77777777" w:rsidR="005648E9" w:rsidRDefault="005648E9" w:rsidP="005648E9">
      <w:pPr>
        <w:spacing w:before="120" w:after="120" w:line="240" w:lineRule="auto"/>
        <w:jc w:val="both"/>
        <w:rPr>
          <w:rFonts w:ascii="Aptos" w:hAnsi="Aptos" w:cstheme="minorHAnsi"/>
          <w:color w:val="201B52"/>
          <w:sz w:val="24"/>
          <w:lang w:val="en-US"/>
        </w:rPr>
      </w:pPr>
    </w:p>
    <w:p w14:paraId="2908AF6B" w14:textId="77777777" w:rsidR="005648E9" w:rsidRPr="005648E9" w:rsidRDefault="005648E9" w:rsidP="005648E9">
      <w:pPr>
        <w:spacing w:before="120" w:after="120" w:line="240" w:lineRule="auto"/>
        <w:jc w:val="both"/>
        <w:rPr>
          <w:rFonts w:ascii="Aptos" w:hAnsi="Aptos"/>
          <w:smallCaps/>
          <w:color w:val="201B52"/>
          <w:lang w:val="en-US"/>
        </w:rPr>
      </w:pPr>
    </w:p>
    <w:p w14:paraId="1F58A2F5" w14:textId="77777777" w:rsidR="005648E9" w:rsidRPr="005648E9" w:rsidRDefault="005648E9" w:rsidP="005648E9">
      <w:pPr>
        <w:pStyle w:val="Prrafodelista"/>
        <w:spacing w:before="120" w:after="120"/>
        <w:jc w:val="both"/>
        <w:rPr>
          <w:rFonts w:ascii="Aptos" w:hAnsi="Aptos"/>
          <w:smallCaps/>
          <w:color w:val="201B52"/>
          <w:lang w:val="en-US"/>
        </w:rPr>
      </w:pPr>
    </w:p>
    <w:p w14:paraId="26706227"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rPr>
      </w:pPr>
      <w:proofErr w:type="spellStart"/>
      <w:r w:rsidRPr="005648E9">
        <w:rPr>
          <w:rFonts w:ascii="Aptos" w:hAnsi="Aptos"/>
          <w:b/>
          <w:bCs/>
          <w:color w:val="201B52"/>
          <w:sz w:val="24"/>
          <w:szCs w:val="24"/>
        </w:rPr>
        <w:t>Illegal</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financing</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of</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political</w:t>
      </w:r>
      <w:proofErr w:type="spellEnd"/>
      <w:r w:rsidRPr="005648E9">
        <w:rPr>
          <w:rFonts w:ascii="Aptos" w:hAnsi="Aptos"/>
          <w:b/>
          <w:bCs/>
          <w:color w:val="201B52"/>
          <w:sz w:val="24"/>
          <w:szCs w:val="24"/>
        </w:rPr>
        <w:t xml:space="preserve"> </w:t>
      </w:r>
      <w:proofErr w:type="spellStart"/>
      <w:r w:rsidRPr="005648E9">
        <w:rPr>
          <w:rFonts w:ascii="Aptos" w:hAnsi="Aptos"/>
          <w:b/>
          <w:bCs/>
          <w:color w:val="201B52"/>
          <w:sz w:val="24"/>
          <w:szCs w:val="24"/>
        </w:rPr>
        <w:t>parties</w:t>
      </w:r>
      <w:proofErr w:type="spellEnd"/>
    </w:p>
    <w:p w14:paraId="40724125" w14:textId="77777777" w:rsidR="005648E9" w:rsidRPr="005648E9" w:rsidRDefault="005648E9" w:rsidP="005648E9">
      <w:pPr>
        <w:spacing w:before="120" w:after="120" w:line="240" w:lineRule="auto"/>
        <w:rPr>
          <w:rFonts w:ascii="Aptos" w:hAnsi="Aptos"/>
          <w:smallCaps/>
          <w:color w:val="201B52"/>
        </w:rPr>
      </w:pPr>
    </w:p>
    <w:p w14:paraId="7A39ED26"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It is prohibited to receive or deliver donations or contributions intended for a political party, federation, coalition or group of voters in violation of the provisions of the laws regulating the financing of political parties.</w:t>
      </w:r>
    </w:p>
    <w:p w14:paraId="1B4BBA4D" w14:textId="77777777" w:rsidR="005648E9" w:rsidRPr="005648E9" w:rsidRDefault="005648E9" w:rsidP="005648E9">
      <w:pPr>
        <w:spacing w:before="120" w:after="120" w:line="240" w:lineRule="auto"/>
        <w:jc w:val="both"/>
        <w:rPr>
          <w:rFonts w:ascii="Aptos" w:hAnsi="Aptos"/>
          <w:color w:val="201B52"/>
          <w:sz w:val="24"/>
          <w:lang w:val="en-US"/>
        </w:rPr>
      </w:pPr>
    </w:p>
    <w:p w14:paraId="4336DA3D"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In addition, participation in structures or organizations, whatever their nature, whose purpose is to finance political parties, federations, coalitions or groups of voters, outside the provisions of the </w:t>
      </w:r>
      <w:proofErr w:type="gramStart"/>
      <w:r w:rsidRPr="005648E9">
        <w:rPr>
          <w:rFonts w:ascii="Aptos" w:hAnsi="Aptos"/>
          <w:color w:val="201B52"/>
          <w:sz w:val="24"/>
          <w:lang w:val="en-US"/>
        </w:rPr>
        <w:t>aforementioned laws</w:t>
      </w:r>
      <w:proofErr w:type="gramEnd"/>
      <w:r w:rsidRPr="005648E9">
        <w:rPr>
          <w:rFonts w:ascii="Aptos" w:hAnsi="Aptos"/>
          <w:color w:val="201B52"/>
          <w:sz w:val="24"/>
          <w:lang w:val="en-US"/>
        </w:rPr>
        <w:t>, is prohibited.</w:t>
      </w:r>
    </w:p>
    <w:p w14:paraId="2A5F2DD4" w14:textId="77777777" w:rsidR="005648E9" w:rsidRPr="005648E9" w:rsidRDefault="005648E9" w:rsidP="005648E9">
      <w:pPr>
        <w:spacing w:before="120" w:after="120" w:line="240" w:lineRule="auto"/>
        <w:rPr>
          <w:rFonts w:ascii="Aptos" w:hAnsi="Aptos"/>
          <w:smallCaps/>
          <w:color w:val="201B52"/>
          <w:lang w:val="en-US"/>
        </w:rPr>
      </w:pPr>
    </w:p>
    <w:p w14:paraId="206DE56D"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lang w:val="en-US"/>
        </w:rPr>
      </w:pPr>
      <w:r w:rsidRPr="005648E9">
        <w:rPr>
          <w:rFonts w:ascii="Aptos" w:hAnsi="Aptos"/>
          <w:b/>
          <w:bCs/>
          <w:color w:val="201B52"/>
          <w:sz w:val="24"/>
          <w:szCs w:val="24"/>
          <w:lang w:val="en-US"/>
        </w:rPr>
        <w:t>Relations with customers and service providers in the context of public or private contracts</w:t>
      </w:r>
    </w:p>
    <w:p w14:paraId="33073E0C" w14:textId="77777777" w:rsidR="005648E9" w:rsidRPr="005648E9" w:rsidRDefault="005648E9" w:rsidP="005648E9">
      <w:pPr>
        <w:pStyle w:val="Prrafodelista"/>
        <w:spacing w:before="120" w:after="120"/>
        <w:rPr>
          <w:rFonts w:ascii="Aptos" w:hAnsi="Aptos"/>
          <w:smallCaps/>
          <w:color w:val="201B52"/>
          <w:sz w:val="16"/>
          <w:szCs w:val="16"/>
          <w:lang w:val="en-US"/>
        </w:rPr>
      </w:pPr>
    </w:p>
    <w:p w14:paraId="37E415B9"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The negotiation and execution of contracts must not give rise to </w:t>
      </w:r>
      <w:proofErr w:type="spellStart"/>
      <w:r w:rsidRPr="005648E9">
        <w:rPr>
          <w:rFonts w:ascii="Aptos" w:hAnsi="Aptos"/>
          <w:color w:val="201B52"/>
          <w:sz w:val="24"/>
          <w:lang w:val="en-US"/>
        </w:rPr>
        <w:t>behaviour</w:t>
      </w:r>
      <w:proofErr w:type="spellEnd"/>
      <w:r w:rsidRPr="005648E9">
        <w:rPr>
          <w:rFonts w:ascii="Aptos" w:hAnsi="Aptos"/>
          <w:color w:val="201B52"/>
          <w:sz w:val="24"/>
          <w:lang w:val="en-US"/>
        </w:rPr>
        <w:t xml:space="preserve"> or events that can be classified as active or passive corruption, or complicity in influence peddling or </w:t>
      </w:r>
      <w:proofErr w:type="spellStart"/>
      <w:r w:rsidRPr="005648E9">
        <w:rPr>
          <w:rFonts w:ascii="Aptos" w:hAnsi="Aptos"/>
          <w:color w:val="201B52"/>
          <w:sz w:val="24"/>
          <w:lang w:val="en-US"/>
        </w:rPr>
        <w:t>favouritism</w:t>
      </w:r>
      <w:proofErr w:type="spellEnd"/>
      <w:r w:rsidRPr="005648E9">
        <w:rPr>
          <w:rFonts w:ascii="Aptos" w:hAnsi="Aptos"/>
          <w:color w:val="201B52"/>
          <w:sz w:val="24"/>
          <w:lang w:val="en-US"/>
        </w:rPr>
        <w:t>.</w:t>
      </w:r>
    </w:p>
    <w:p w14:paraId="442218FF" w14:textId="77777777" w:rsidR="005648E9" w:rsidRPr="005648E9" w:rsidRDefault="005648E9" w:rsidP="005648E9">
      <w:pPr>
        <w:spacing w:before="120" w:after="120" w:line="240" w:lineRule="auto"/>
        <w:jc w:val="both"/>
        <w:rPr>
          <w:rFonts w:ascii="Aptos" w:hAnsi="Aptos"/>
          <w:color w:val="201B52"/>
          <w:sz w:val="16"/>
          <w:szCs w:val="16"/>
          <w:lang w:val="en-US"/>
        </w:rPr>
      </w:pPr>
    </w:p>
    <w:p w14:paraId="6B25D0B7"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Therefore, no payment or other advantage may be made, directly or indirectly, in </w:t>
      </w:r>
      <w:proofErr w:type="spellStart"/>
      <w:r w:rsidRPr="005648E9">
        <w:rPr>
          <w:rFonts w:ascii="Aptos" w:hAnsi="Aptos"/>
          <w:color w:val="201B52"/>
          <w:sz w:val="24"/>
          <w:lang w:val="en-US"/>
        </w:rPr>
        <w:t>favour</w:t>
      </w:r>
      <w:proofErr w:type="spellEnd"/>
      <w:r w:rsidRPr="005648E9">
        <w:rPr>
          <w:rFonts w:ascii="Aptos" w:hAnsi="Aptos"/>
          <w:color w:val="201B52"/>
          <w:sz w:val="24"/>
          <w:lang w:val="en-US"/>
        </w:rPr>
        <w:t xml:space="preserve"> of a representative of a customer, whether public or private, for any reason.</w:t>
      </w:r>
    </w:p>
    <w:p w14:paraId="24C4F3C5" w14:textId="77777777" w:rsidR="005648E9" w:rsidRPr="005648E9" w:rsidRDefault="005648E9" w:rsidP="005648E9">
      <w:pPr>
        <w:spacing w:before="120" w:after="120" w:line="240" w:lineRule="auto"/>
        <w:jc w:val="both"/>
        <w:rPr>
          <w:rFonts w:ascii="Aptos" w:hAnsi="Aptos"/>
          <w:color w:val="201B52"/>
          <w:sz w:val="16"/>
          <w:szCs w:val="16"/>
          <w:lang w:val="en-US"/>
        </w:rPr>
      </w:pPr>
    </w:p>
    <w:p w14:paraId="32C886A3"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On the other hand, the contracting of service providers must be carried out with reasonable diligence in accordance with the nature of the service and its place of execution. This diligence refers to the integrity of the service provider, the legitimacy of the contract to be entered into and the proportionality of the payment of the service.</w:t>
      </w:r>
    </w:p>
    <w:p w14:paraId="51E1EC49" w14:textId="77777777" w:rsidR="005648E9" w:rsidRPr="005648E9" w:rsidRDefault="005648E9" w:rsidP="005648E9">
      <w:pPr>
        <w:spacing w:before="120" w:after="120" w:line="240" w:lineRule="auto"/>
        <w:jc w:val="both"/>
        <w:rPr>
          <w:rFonts w:ascii="Aptos" w:hAnsi="Aptos"/>
          <w:color w:val="201B52"/>
          <w:sz w:val="16"/>
          <w:szCs w:val="16"/>
          <w:lang w:val="en-US"/>
        </w:rPr>
      </w:pPr>
    </w:p>
    <w:p w14:paraId="63329AE3" w14:textId="77777777" w:rsidR="005648E9" w:rsidRPr="005648E9" w:rsidRDefault="005648E9" w:rsidP="005648E9">
      <w:pPr>
        <w:spacing w:before="120" w:after="120" w:line="240" w:lineRule="auto"/>
        <w:jc w:val="both"/>
        <w:rPr>
          <w:rFonts w:ascii="Aptos" w:hAnsi="Aptos"/>
          <w:color w:val="201B52"/>
          <w:sz w:val="24"/>
        </w:rPr>
      </w:pPr>
      <w:r w:rsidRPr="005648E9">
        <w:rPr>
          <w:rFonts w:ascii="Aptos" w:hAnsi="Aptos"/>
          <w:color w:val="201B52"/>
          <w:sz w:val="24"/>
          <w:lang w:val="en-US"/>
        </w:rPr>
        <w:t xml:space="preserve">The legitimacy of using a service provider implies that the services must be legal and legitimate and that it corresponds to a genuine need of the companies or projects in accordance with internal rules, the price being consistent with the services provided and the market. </w:t>
      </w:r>
      <w:r w:rsidRPr="005648E9">
        <w:rPr>
          <w:rFonts w:ascii="Aptos" w:hAnsi="Aptos"/>
          <w:color w:val="201B52"/>
          <w:sz w:val="24"/>
        </w:rPr>
        <w:t xml:space="preserve">In </w:t>
      </w:r>
      <w:proofErr w:type="spellStart"/>
      <w:r w:rsidRPr="005648E9">
        <w:rPr>
          <w:rFonts w:ascii="Aptos" w:hAnsi="Aptos"/>
          <w:color w:val="201B52"/>
          <w:sz w:val="24"/>
        </w:rPr>
        <w:t>point</w:t>
      </w:r>
      <w:proofErr w:type="spellEnd"/>
      <w:r w:rsidRPr="005648E9">
        <w:rPr>
          <w:rFonts w:ascii="Aptos" w:hAnsi="Aptos"/>
          <w:color w:val="201B52"/>
          <w:sz w:val="24"/>
        </w:rPr>
        <w:t xml:space="preserve"> 4.8. </w:t>
      </w:r>
      <w:proofErr w:type="spellStart"/>
      <w:r w:rsidRPr="005648E9">
        <w:rPr>
          <w:rFonts w:ascii="Aptos" w:hAnsi="Aptos"/>
          <w:color w:val="201B52"/>
          <w:sz w:val="24"/>
        </w:rPr>
        <w:t>These</w:t>
      </w:r>
      <w:proofErr w:type="spellEnd"/>
      <w:r w:rsidRPr="005648E9">
        <w:rPr>
          <w:rFonts w:ascii="Aptos" w:hAnsi="Aptos"/>
          <w:color w:val="201B52"/>
          <w:sz w:val="24"/>
        </w:rPr>
        <w:t xml:space="preserve"> </w:t>
      </w:r>
      <w:proofErr w:type="spellStart"/>
      <w:r w:rsidRPr="005648E9">
        <w:rPr>
          <w:rFonts w:ascii="Aptos" w:hAnsi="Aptos"/>
          <w:color w:val="201B52"/>
          <w:sz w:val="24"/>
        </w:rPr>
        <w:t>aspects</w:t>
      </w:r>
      <w:proofErr w:type="spellEnd"/>
      <w:r w:rsidRPr="005648E9">
        <w:rPr>
          <w:rFonts w:ascii="Aptos" w:hAnsi="Aptos"/>
          <w:color w:val="201B52"/>
          <w:sz w:val="24"/>
        </w:rPr>
        <w:t xml:space="preserve"> are </w:t>
      </w:r>
      <w:proofErr w:type="spellStart"/>
      <w:r w:rsidRPr="005648E9">
        <w:rPr>
          <w:rFonts w:ascii="Aptos" w:hAnsi="Aptos"/>
          <w:color w:val="201B52"/>
          <w:sz w:val="24"/>
        </w:rPr>
        <w:t>detailed</w:t>
      </w:r>
      <w:proofErr w:type="spellEnd"/>
      <w:r w:rsidRPr="005648E9">
        <w:rPr>
          <w:rFonts w:ascii="Aptos" w:hAnsi="Aptos"/>
          <w:color w:val="201B52"/>
          <w:sz w:val="24"/>
        </w:rPr>
        <w:t>.</w:t>
      </w:r>
    </w:p>
    <w:p w14:paraId="276CE5A9" w14:textId="77777777" w:rsidR="005648E9" w:rsidRDefault="005648E9" w:rsidP="005648E9">
      <w:pPr>
        <w:spacing w:before="120" w:after="120" w:line="240" w:lineRule="auto"/>
        <w:jc w:val="both"/>
        <w:rPr>
          <w:rFonts w:ascii="Aptos" w:hAnsi="Aptos"/>
          <w:smallCaps/>
          <w:color w:val="201B52"/>
        </w:rPr>
      </w:pPr>
    </w:p>
    <w:p w14:paraId="6CE97ECF" w14:textId="77777777" w:rsidR="005648E9" w:rsidRDefault="005648E9" w:rsidP="005648E9">
      <w:pPr>
        <w:spacing w:before="120" w:after="120" w:line="240" w:lineRule="auto"/>
        <w:jc w:val="both"/>
        <w:rPr>
          <w:rFonts w:ascii="Aptos" w:hAnsi="Aptos"/>
          <w:smallCaps/>
          <w:color w:val="201B52"/>
        </w:rPr>
      </w:pPr>
    </w:p>
    <w:p w14:paraId="67B99C9D" w14:textId="77777777" w:rsidR="005648E9" w:rsidRDefault="005648E9" w:rsidP="005648E9">
      <w:pPr>
        <w:spacing w:before="120" w:after="120" w:line="240" w:lineRule="auto"/>
        <w:jc w:val="both"/>
        <w:rPr>
          <w:rFonts w:ascii="Aptos" w:hAnsi="Aptos"/>
          <w:smallCaps/>
          <w:color w:val="201B52"/>
        </w:rPr>
      </w:pPr>
    </w:p>
    <w:p w14:paraId="3F2A29E5" w14:textId="77777777" w:rsidR="005648E9" w:rsidRDefault="005648E9" w:rsidP="005648E9">
      <w:pPr>
        <w:spacing w:before="120" w:after="120" w:line="240" w:lineRule="auto"/>
        <w:jc w:val="both"/>
        <w:rPr>
          <w:rFonts w:ascii="Aptos" w:hAnsi="Aptos"/>
          <w:smallCaps/>
          <w:color w:val="201B52"/>
        </w:rPr>
      </w:pPr>
    </w:p>
    <w:p w14:paraId="4A033F50" w14:textId="77777777" w:rsidR="005648E9" w:rsidRPr="005648E9" w:rsidRDefault="005648E9" w:rsidP="005648E9">
      <w:pPr>
        <w:spacing w:before="120" w:after="120" w:line="240" w:lineRule="auto"/>
        <w:jc w:val="both"/>
        <w:rPr>
          <w:rFonts w:ascii="Aptos" w:hAnsi="Aptos"/>
          <w:smallCaps/>
          <w:color w:val="201B52"/>
        </w:rPr>
      </w:pPr>
    </w:p>
    <w:p w14:paraId="17B34D27"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lang w:val="en-US"/>
        </w:rPr>
      </w:pPr>
      <w:r w:rsidRPr="005648E9">
        <w:rPr>
          <w:rFonts w:ascii="Aptos" w:hAnsi="Aptos"/>
          <w:b/>
          <w:bCs/>
          <w:color w:val="201B52"/>
          <w:sz w:val="24"/>
          <w:szCs w:val="24"/>
          <w:lang w:val="en-US"/>
        </w:rPr>
        <w:lastRenderedPageBreak/>
        <w:t>Dealing with civil servants and public employees</w:t>
      </w:r>
    </w:p>
    <w:p w14:paraId="54A392F4" w14:textId="77777777" w:rsidR="005648E9" w:rsidRPr="005648E9" w:rsidRDefault="005648E9" w:rsidP="005648E9">
      <w:pPr>
        <w:pStyle w:val="Prrafodelista"/>
        <w:spacing w:before="120" w:after="120"/>
        <w:ind w:left="567"/>
        <w:jc w:val="both"/>
        <w:rPr>
          <w:rFonts w:ascii="Aptos" w:hAnsi="Aptos"/>
          <w:smallCaps/>
          <w:color w:val="201B52"/>
          <w:lang w:val="en-US"/>
        </w:rPr>
      </w:pPr>
    </w:p>
    <w:p w14:paraId="224986EA" w14:textId="77777777" w:rsidR="005648E9" w:rsidRPr="005648E9" w:rsidRDefault="005648E9" w:rsidP="005648E9">
      <w:pPr>
        <w:pStyle w:val="Prrafodelista"/>
        <w:spacing w:before="120" w:after="120"/>
        <w:ind w:left="0"/>
        <w:jc w:val="both"/>
        <w:rPr>
          <w:rFonts w:ascii="Aptos" w:hAnsi="Aptos"/>
          <w:color w:val="201B52"/>
          <w:sz w:val="24"/>
          <w:szCs w:val="24"/>
          <w:lang w:val="en-US"/>
        </w:rPr>
      </w:pPr>
      <w:r w:rsidRPr="005648E9">
        <w:rPr>
          <w:rFonts w:ascii="Aptos" w:hAnsi="Aptos"/>
          <w:smallCaps/>
          <w:color w:val="201B52"/>
          <w:lang w:val="en-US"/>
        </w:rPr>
        <w:t>Public officials or employees are considered to be all persons who participate in the exercise of public functions, including public officials, employees of public administrations and employees and managers of public companies, as well as civil servants of the European Union or of Member States of the European Union or of third countries.</w:t>
      </w:r>
    </w:p>
    <w:p w14:paraId="79C9848A" w14:textId="77777777" w:rsidR="005648E9" w:rsidRPr="005648E9" w:rsidRDefault="005648E9" w:rsidP="005648E9">
      <w:pPr>
        <w:pStyle w:val="Prrafodelista"/>
        <w:spacing w:before="120" w:after="120"/>
        <w:ind w:left="0"/>
        <w:rPr>
          <w:rFonts w:ascii="Aptos" w:hAnsi="Aptos"/>
          <w:color w:val="201B52"/>
          <w:sz w:val="24"/>
          <w:szCs w:val="24"/>
          <w:lang w:val="en-US"/>
        </w:rPr>
      </w:pPr>
    </w:p>
    <w:p w14:paraId="42EE918D"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The nature and characteristics of the activity carried out by MOLGAS ENERGY GROUP requires contact with public officials or employees, according to the above meaning. </w:t>
      </w:r>
    </w:p>
    <w:p w14:paraId="5552ABF5" w14:textId="77777777" w:rsidR="005648E9" w:rsidRPr="005648E9" w:rsidRDefault="005648E9" w:rsidP="005648E9">
      <w:pPr>
        <w:spacing w:before="120" w:after="120" w:line="240" w:lineRule="auto"/>
        <w:jc w:val="both"/>
        <w:rPr>
          <w:rFonts w:ascii="Aptos" w:hAnsi="Aptos"/>
          <w:color w:val="201B52"/>
          <w:sz w:val="24"/>
          <w:lang w:val="en-US"/>
        </w:rPr>
      </w:pPr>
    </w:p>
    <w:p w14:paraId="5F9BB8C2"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Any contact that people who are part of the scope of this Protocol and who maintain a relationship with public officials or employees must respect the following guidelines of behavior:</w:t>
      </w:r>
    </w:p>
    <w:p w14:paraId="740BD3BF" w14:textId="77777777" w:rsidR="005648E9" w:rsidRPr="005648E9" w:rsidRDefault="005648E9" w:rsidP="005648E9">
      <w:pPr>
        <w:spacing w:before="120" w:after="120" w:line="240" w:lineRule="auto"/>
        <w:jc w:val="both"/>
        <w:rPr>
          <w:rFonts w:ascii="Aptos" w:hAnsi="Aptos"/>
          <w:color w:val="201B52"/>
          <w:sz w:val="16"/>
          <w:szCs w:val="16"/>
          <w:lang w:val="en-US"/>
        </w:rPr>
      </w:pPr>
    </w:p>
    <w:p w14:paraId="04C74E76"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To put in writing any relationship that is established, whether stable or for a specific project, with a public official or employee.</w:t>
      </w:r>
    </w:p>
    <w:p w14:paraId="6D19B2F2" w14:textId="77777777" w:rsidR="005648E9" w:rsidRPr="005648E9" w:rsidRDefault="005648E9" w:rsidP="005648E9">
      <w:pPr>
        <w:pStyle w:val="Prrafodelista"/>
        <w:spacing w:before="120" w:after="120"/>
        <w:jc w:val="both"/>
        <w:rPr>
          <w:rFonts w:ascii="Aptos" w:hAnsi="Aptos"/>
          <w:color w:val="201B52"/>
          <w:sz w:val="16"/>
          <w:szCs w:val="16"/>
          <w:lang w:val="en-US"/>
        </w:rPr>
      </w:pPr>
    </w:p>
    <w:p w14:paraId="0DF2E2F5"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 xml:space="preserve">Refrain from entering into a contractual relationship in the name and on behalf of MOLGAS ENERGY GROUP or cease to represent them, when the public official or employee maintains a family or friendship </w:t>
      </w:r>
      <w:proofErr w:type="gramStart"/>
      <w:r w:rsidRPr="005648E9">
        <w:rPr>
          <w:rFonts w:ascii="Aptos" w:hAnsi="Aptos"/>
          <w:color w:val="201B52"/>
          <w:sz w:val="24"/>
          <w:szCs w:val="24"/>
          <w:lang w:val="en-US"/>
        </w:rPr>
        <w:t>relationship, and</w:t>
      </w:r>
      <w:proofErr w:type="gramEnd"/>
      <w:r w:rsidRPr="005648E9">
        <w:rPr>
          <w:rFonts w:ascii="Aptos" w:hAnsi="Aptos"/>
          <w:color w:val="201B52"/>
          <w:sz w:val="24"/>
          <w:szCs w:val="24"/>
          <w:lang w:val="en-US"/>
        </w:rPr>
        <w:t xml:space="preserve"> must be replaced by a person who does not have such ties. </w:t>
      </w:r>
    </w:p>
    <w:p w14:paraId="39F979D7" w14:textId="77777777" w:rsidR="005648E9" w:rsidRPr="005648E9" w:rsidRDefault="005648E9" w:rsidP="005648E9">
      <w:pPr>
        <w:pStyle w:val="Prrafodelista"/>
        <w:spacing w:before="120" w:after="120"/>
        <w:rPr>
          <w:rFonts w:ascii="Aptos" w:hAnsi="Aptos"/>
          <w:color w:val="201B52"/>
          <w:sz w:val="16"/>
          <w:szCs w:val="16"/>
          <w:lang w:val="en-US"/>
        </w:rPr>
      </w:pPr>
    </w:p>
    <w:p w14:paraId="32C406B9"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 xml:space="preserve">Refrain from participating in the preparation or presentation of bids and/or participation in public auctions in which there is evidence that a public official or employee with whom a family or friendship relationship is held is involved in any way. In such cases, the member who represents or acts on behalf of GRUPO MOLGAS ENREGÍA must also be replaced by another member who does not have such ties. </w:t>
      </w:r>
    </w:p>
    <w:p w14:paraId="2542A3FA" w14:textId="77777777" w:rsidR="005648E9" w:rsidRPr="005648E9" w:rsidRDefault="005648E9" w:rsidP="005648E9">
      <w:pPr>
        <w:pStyle w:val="Prrafodelista"/>
        <w:spacing w:before="120" w:after="120"/>
        <w:rPr>
          <w:rFonts w:ascii="Aptos" w:hAnsi="Aptos"/>
          <w:color w:val="201B52"/>
          <w:sz w:val="16"/>
          <w:szCs w:val="16"/>
          <w:lang w:val="en-US"/>
        </w:rPr>
      </w:pPr>
    </w:p>
    <w:p w14:paraId="08996D37"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Refrain from acting as an intermediary or employing a third party for such purpose, regardless of the relationship maintained with him/her, so that he/she obtains from any public official or employee, any type of benefit for MOLGAS ENERGY GROUP.</w:t>
      </w:r>
    </w:p>
    <w:p w14:paraId="00FF7DB9" w14:textId="77777777" w:rsidR="005648E9" w:rsidRPr="005648E9" w:rsidRDefault="005648E9" w:rsidP="005648E9">
      <w:pPr>
        <w:pStyle w:val="Prrafodelista"/>
        <w:spacing w:before="120" w:after="120"/>
        <w:rPr>
          <w:rFonts w:ascii="Aptos" w:hAnsi="Aptos"/>
          <w:color w:val="201B52"/>
          <w:sz w:val="16"/>
          <w:szCs w:val="16"/>
          <w:lang w:val="en-US"/>
        </w:rPr>
      </w:pPr>
    </w:p>
    <w:p w14:paraId="6486D229"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Ensure that at least two people from GRUPO MOLGAS ENERGY are present in all communications with public officials or employees, even when such communication takes place by telephone.</w:t>
      </w:r>
    </w:p>
    <w:p w14:paraId="23395254" w14:textId="77777777" w:rsidR="005648E9" w:rsidRPr="005648E9" w:rsidRDefault="005648E9" w:rsidP="005648E9">
      <w:pPr>
        <w:pStyle w:val="Prrafodelista"/>
        <w:spacing w:before="120" w:after="120"/>
        <w:rPr>
          <w:rFonts w:ascii="Aptos" w:hAnsi="Aptos"/>
          <w:color w:val="201B52"/>
          <w:sz w:val="16"/>
          <w:szCs w:val="16"/>
          <w:lang w:val="en-US"/>
        </w:rPr>
      </w:pPr>
    </w:p>
    <w:p w14:paraId="691820E0" w14:textId="77777777" w:rsidR="005648E9" w:rsidRPr="005648E9" w:rsidRDefault="005648E9" w:rsidP="005648E9">
      <w:pPr>
        <w:pStyle w:val="Prrafodelista"/>
        <w:spacing w:before="120" w:after="120"/>
        <w:jc w:val="both"/>
        <w:rPr>
          <w:rFonts w:ascii="Aptos" w:hAnsi="Aptos"/>
          <w:color w:val="201B52"/>
          <w:sz w:val="24"/>
          <w:szCs w:val="24"/>
          <w:lang w:val="en-US"/>
        </w:rPr>
      </w:pPr>
      <w:proofErr w:type="gramStart"/>
      <w:r w:rsidRPr="005648E9">
        <w:rPr>
          <w:rFonts w:ascii="Aptos" w:hAnsi="Aptos"/>
          <w:color w:val="201B52"/>
          <w:sz w:val="24"/>
          <w:szCs w:val="24"/>
          <w:lang w:val="en-US"/>
        </w:rPr>
        <w:lastRenderedPageBreak/>
        <w:t>In the event that</w:t>
      </w:r>
      <w:proofErr w:type="gramEnd"/>
      <w:r w:rsidRPr="005648E9">
        <w:rPr>
          <w:rFonts w:ascii="Aptos" w:hAnsi="Aptos"/>
          <w:color w:val="201B52"/>
          <w:sz w:val="24"/>
          <w:szCs w:val="24"/>
          <w:lang w:val="en-US"/>
        </w:rPr>
        <w:t xml:space="preserve"> such communication is made by e-mail or similar, a copy of all communications must be included with the members of the Work Team involved, as well as the hierarchical superior.</w:t>
      </w:r>
    </w:p>
    <w:p w14:paraId="5DB232B3" w14:textId="77777777" w:rsidR="005648E9" w:rsidRPr="005648E9" w:rsidRDefault="005648E9" w:rsidP="005648E9">
      <w:pPr>
        <w:spacing w:before="120" w:after="120" w:line="240" w:lineRule="auto"/>
        <w:jc w:val="both"/>
        <w:rPr>
          <w:rFonts w:ascii="Aptos" w:hAnsi="Aptos"/>
          <w:color w:val="201B52"/>
          <w:sz w:val="16"/>
          <w:szCs w:val="16"/>
          <w:lang w:val="en-US"/>
        </w:rPr>
      </w:pPr>
    </w:p>
    <w:p w14:paraId="184FEA80"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Refrain from making calls, sending text messages to the private telephones of public officials or employees to, or sending any type of communication (e-mails, letters, etc.) to their personal addresses, even if they so indicate, when the content of the communication is directly related to the project by virtue of which the relationship with the public official or employee is being maintained or in relation to with other projects in which it is known that said member maintains a professional relationship with personnel from other Teams or Departments of MOLGAS ENERGY GROUP.</w:t>
      </w:r>
    </w:p>
    <w:p w14:paraId="4CE3F270" w14:textId="77777777" w:rsidR="005648E9" w:rsidRPr="005648E9" w:rsidRDefault="005648E9" w:rsidP="005648E9">
      <w:pPr>
        <w:pStyle w:val="Prrafodelista"/>
        <w:spacing w:before="120" w:after="120"/>
        <w:jc w:val="both"/>
        <w:rPr>
          <w:rFonts w:ascii="Aptos" w:hAnsi="Aptos"/>
          <w:color w:val="201B52"/>
          <w:sz w:val="12"/>
          <w:szCs w:val="12"/>
          <w:lang w:val="en-US"/>
        </w:rPr>
      </w:pPr>
    </w:p>
    <w:p w14:paraId="5FD88688"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Refrain from holding interviews in "private" places (such as restaurants, cafeterias, hotels, etc.) with public officials or employees, with the intention of discussing matters related to any project or contractual relationship that binds GRUPO MOLGAS ENERGY and that has motivated the relationship with public officials or employees.</w:t>
      </w:r>
    </w:p>
    <w:p w14:paraId="10ADF310" w14:textId="77777777" w:rsidR="005648E9" w:rsidRPr="005648E9" w:rsidRDefault="005648E9" w:rsidP="005648E9">
      <w:pPr>
        <w:pStyle w:val="Prrafodelista"/>
        <w:spacing w:before="120" w:after="120"/>
        <w:jc w:val="both"/>
        <w:rPr>
          <w:rFonts w:ascii="Aptos" w:hAnsi="Aptos"/>
          <w:color w:val="201B52"/>
          <w:sz w:val="12"/>
          <w:szCs w:val="12"/>
          <w:lang w:val="en-US"/>
        </w:rPr>
      </w:pPr>
    </w:p>
    <w:p w14:paraId="7C52769D"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 xml:space="preserve">Avoid any type of meeting outside working hours, during weekends or during meal shifts with public officials or employees, </w:t>
      </w:r>
      <w:proofErr w:type="gramStart"/>
      <w:r w:rsidRPr="005648E9">
        <w:rPr>
          <w:rFonts w:ascii="Aptos" w:hAnsi="Aptos"/>
          <w:color w:val="201B52"/>
          <w:sz w:val="24"/>
          <w:szCs w:val="24"/>
          <w:lang w:val="en-US"/>
        </w:rPr>
        <w:t>in order to</w:t>
      </w:r>
      <w:proofErr w:type="gramEnd"/>
      <w:r w:rsidRPr="005648E9">
        <w:rPr>
          <w:rFonts w:ascii="Aptos" w:hAnsi="Aptos"/>
          <w:color w:val="201B52"/>
          <w:sz w:val="24"/>
          <w:szCs w:val="24"/>
          <w:lang w:val="en-US"/>
        </w:rPr>
        <w:t xml:space="preserve"> deal with any issue related to a project or contractual relationship that binds MOLGAS ENERGY GROUP and that has motivated the relationship with public officials or employees.</w:t>
      </w:r>
    </w:p>
    <w:p w14:paraId="029D6205" w14:textId="77777777" w:rsidR="005648E9" w:rsidRPr="005648E9" w:rsidRDefault="005648E9" w:rsidP="005648E9">
      <w:pPr>
        <w:pStyle w:val="Prrafodelista"/>
        <w:spacing w:before="120" w:after="120"/>
        <w:rPr>
          <w:rFonts w:ascii="Aptos" w:hAnsi="Aptos"/>
          <w:color w:val="201B52"/>
          <w:sz w:val="12"/>
          <w:szCs w:val="12"/>
          <w:lang w:val="en-US"/>
        </w:rPr>
      </w:pPr>
    </w:p>
    <w:p w14:paraId="6AC60C64"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 xml:space="preserve">To maintain a respectful treatment with public officials or employees. </w:t>
      </w:r>
    </w:p>
    <w:p w14:paraId="4AD64979" w14:textId="77777777" w:rsidR="005648E9" w:rsidRPr="005648E9" w:rsidRDefault="005648E9" w:rsidP="005648E9">
      <w:pPr>
        <w:pStyle w:val="Prrafodelista"/>
        <w:spacing w:before="120" w:after="120"/>
        <w:rPr>
          <w:rFonts w:ascii="Aptos" w:hAnsi="Aptos"/>
          <w:color w:val="201B52"/>
          <w:sz w:val="12"/>
          <w:szCs w:val="12"/>
          <w:lang w:val="en-US"/>
        </w:rPr>
      </w:pPr>
    </w:p>
    <w:p w14:paraId="19CD7C01" w14:textId="77777777" w:rsidR="005648E9" w:rsidRPr="005648E9" w:rsidRDefault="005648E9" w:rsidP="005648E9">
      <w:pPr>
        <w:pStyle w:val="Prrafodelista"/>
        <w:numPr>
          <w:ilvl w:val="0"/>
          <w:numId w:val="33"/>
        </w:numPr>
        <w:spacing w:before="120" w:after="120"/>
        <w:jc w:val="both"/>
        <w:rPr>
          <w:rFonts w:ascii="Aptos" w:hAnsi="Aptos"/>
          <w:color w:val="201B52"/>
          <w:sz w:val="24"/>
          <w:szCs w:val="24"/>
          <w:lang w:val="en-US"/>
        </w:rPr>
      </w:pPr>
      <w:r w:rsidRPr="005648E9">
        <w:rPr>
          <w:rFonts w:ascii="Aptos" w:hAnsi="Aptos"/>
          <w:color w:val="201B52"/>
          <w:sz w:val="24"/>
          <w:szCs w:val="24"/>
          <w:lang w:val="en-US"/>
        </w:rPr>
        <w:t xml:space="preserve">It is prohibited to offer, promise or grant an advantage or economic benefit of any kind to public officials or employees, regardless of </w:t>
      </w:r>
      <w:proofErr w:type="gramStart"/>
      <w:r w:rsidRPr="005648E9">
        <w:rPr>
          <w:rFonts w:ascii="Aptos" w:hAnsi="Aptos"/>
          <w:color w:val="201B52"/>
          <w:sz w:val="24"/>
          <w:szCs w:val="24"/>
          <w:lang w:val="en-US"/>
        </w:rPr>
        <w:t>whether or not</w:t>
      </w:r>
      <w:proofErr w:type="gramEnd"/>
      <w:r w:rsidRPr="005648E9">
        <w:rPr>
          <w:rFonts w:ascii="Aptos" w:hAnsi="Aptos"/>
          <w:color w:val="201B52"/>
          <w:sz w:val="24"/>
          <w:szCs w:val="24"/>
          <w:lang w:val="en-US"/>
        </w:rPr>
        <w:t xml:space="preserve"> their position is elected, to any other type of natural or legal person of a public nature, including their relatives or close persons, whether national or foreign.</w:t>
      </w:r>
      <w:bookmarkStart w:id="0" w:name="_Hlk117414533"/>
      <w:bookmarkEnd w:id="0"/>
    </w:p>
    <w:p w14:paraId="7B1AEC0E" w14:textId="77777777" w:rsidR="005648E9" w:rsidRPr="005648E9" w:rsidRDefault="005648E9" w:rsidP="005648E9">
      <w:pPr>
        <w:pStyle w:val="Prrafodelista"/>
        <w:spacing w:before="120" w:after="120"/>
        <w:ind w:left="0"/>
        <w:rPr>
          <w:rFonts w:ascii="Aptos" w:hAnsi="Aptos"/>
          <w:smallCaps/>
          <w:color w:val="201B52"/>
          <w:sz w:val="20"/>
          <w:szCs w:val="20"/>
          <w:lang w:val="en-US"/>
        </w:rPr>
      </w:pPr>
    </w:p>
    <w:p w14:paraId="52DED00B"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lang w:val="en-US"/>
        </w:rPr>
      </w:pPr>
      <w:r w:rsidRPr="005648E9">
        <w:rPr>
          <w:rFonts w:ascii="Aptos" w:hAnsi="Aptos"/>
          <w:b/>
          <w:bCs/>
          <w:color w:val="201B52"/>
          <w:sz w:val="24"/>
          <w:szCs w:val="24"/>
          <w:lang w:val="en-US"/>
        </w:rPr>
        <w:t>Processing with advisors, agents and intermediaries in transactions involving public sector entities</w:t>
      </w:r>
    </w:p>
    <w:p w14:paraId="48E012AF" w14:textId="77777777" w:rsidR="005648E9" w:rsidRPr="005648E9" w:rsidRDefault="005648E9" w:rsidP="005648E9">
      <w:pPr>
        <w:pStyle w:val="Prrafodelista"/>
        <w:spacing w:before="120" w:after="120"/>
        <w:ind w:left="0"/>
        <w:rPr>
          <w:rFonts w:ascii="Aptos" w:hAnsi="Aptos"/>
          <w:smallCaps/>
          <w:color w:val="201B52"/>
          <w:sz w:val="16"/>
          <w:szCs w:val="16"/>
          <w:lang w:val="en-US"/>
        </w:rPr>
      </w:pPr>
    </w:p>
    <w:p w14:paraId="57399180" w14:textId="77777777" w:rsidR="005648E9" w:rsidRPr="005648E9" w:rsidRDefault="005648E9" w:rsidP="005648E9">
      <w:pPr>
        <w:pStyle w:val="Prrafodelista"/>
        <w:spacing w:before="120" w:after="120"/>
        <w:ind w:left="0"/>
        <w:jc w:val="both"/>
        <w:rPr>
          <w:rFonts w:ascii="Aptos" w:hAnsi="Aptos"/>
          <w:color w:val="201B52"/>
          <w:sz w:val="24"/>
          <w:szCs w:val="24"/>
          <w:lang w:val="en-US"/>
        </w:rPr>
      </w:pPr>
      <w:r w:rsidRPr="005648E9">
        <w:rPr>
          <w:rFonts w:ascii="Aptos" w:hAnsi="Aptos"/>
          <w:color w:val="201B52"/>
          <w:sz w:val="24"/>
          <w:szCs w:val="24"/>
          <w:lang w:val="en-US"/>
        </w:rPr>
        <w:t>Corruption risks may arise from the conduct of third parties who have been hired by MOLGAS ENERGY GROUP, especially if they intervene on behalf of their entities in public contracts or tenders in which they are chosen as successful bidders.</w:t>
      </w:r>
    </w:p>
    <w:p w14:paraId="568FB1BE" w14:textId="77777777" w:rsidR="005648E9" w:rsidRPr="005648E9" w:rsidRDefault="005648E9" w:rsidP="005648E9">
      <w:pPr>
        <w:pStyle w:val="Prrafodelista"/>
        <w:spacing w:before="120" w:after="120"/>
        <w:ind w:left="0"/>
        <w:jc w:val="both"/>
        <w:rPr>
          <w:rFonts w:ascii="Aptos" w:hAnsi="Aptos"/>
          <w:color w:val="201B52"/>
          <w:sz w:val="16"/>
          <w:szCs w:val="16"/>
          <w:lang w:val="en-US"/>
        </w:rPr>
      </w:pPr>
    </w:p>
    <w:p w14:paraId="61A2A27C" w14:textId="77777777" w:rsidR="005648E9" w:rsidRPr="005648E9" w:rsidRDefault="005648E9" w:rsidP="005648E9">
      <w:pPr>
        <w:pStyle w:val="Prrafodelista"/>
        <w:spacing w:before="120" w:after="120"/>
        <w:ind w:left="0"/>
        <w:jc w:val="both"/>
        <w:rPr>
          <w:rFonts w:ascii="Aptos" w:hAnsi="Aptos"/>
          <w:color w:val="201B52"/>
          <w:sz w:val="24"/>
          <w:szCs w:val="24"/>
          <w:lang w:val="en-US"/>
        </w:rPr>
      </w:pPr>
      <w:r w:rsidRPr="005648E9">
        <w:rPr>
          <w:rFonts w:ascii="Aptos" w:hAnsi="Aptos"/>
          <w:color w:val="201B52"/>
          <w:sz w:val="24"/>
          <w:szCs w:val="24"/>
          <w:lang w:val="en-US"/>
        </w:rPr>
        <w:t xml:space="preserve">Therefore, in the contracts and operations that MOLGAS ENERGY GROUP establishes with such third parties in relation to operations in which a public </w:t>
      </w:r>
      <w:r w:rsidRPr="005648E9">
        <w:rPr>
          <w:rFonts w:ascii="Aptos" w:hAnsi="Aptos"/>
          <w:color w:val="201B52"/>
          <w:sz w:val="24"/>
          <w:szCs w:val="24"/>
          <w:lang w:val="en-US"/>
        </w:rPr>
        <w:lastRenderedPageBreak/>
        <w:t>administration is going to intervene in any of its forms, the following instructions must be followed:</w:t>
      </w:r>
    </w:p>
    <w:p w14:paraId="37404E6E" w14:textId="77777777" w:rsidR="005648E9" w:rsidRPr="005648E9" w:rsidRDefault="005648E9" w:rsidP="005648E9">
      <w:pPr>
        <w:pStyle w:val="Prrafodelista"/>
        <w:spacing w:before="120" w:after="120"/>
        <w:ind w:left="0"/>
        <w:jc w:val="both"/>
        <w:rPr>
          <w:rFonts w:ascii="Aptos" w:hAnsi="Aptos"/>
          <w:color w:val="201B52"/>
          <w:sz w:val="16"/>
          <w:szCs w:val="16"/>
          <w:lang w:val="en-US"/>
        </w:rPr>
      </w:pPr>
    </w:p>
    <w:p w14:paraId="390DB491" w14:textId="77777777" w:rsidR="005648E9" w:rsidRPr="005648E9" w:rsidRDefault="005648E9" w:rsidP="005648E9">
      <w:pPr>
        <w:pStyle w:val="Prrafodelista"/>
        <w:numPr>
          <w:ilvl w:val="0"/>
          <w:numId w:val="34"/>
        </w:numPr>
        <w:spacing w:before="120" w:after="120"/>
        <w:jc w:val="both"/>
        <w:rPr>
          <w:rFonts w:ascii="Aptos" w:hAnsi="Aptos"/>
          <w:color w:val="201B52"/>
          <w:sz w:val="24"/>
          <w:szCs w:val="24"/>
          <w:lang w:val="en-US"/>
        </w:rPr>
      </w:pPr>
      <w:r w:rsidRPr="005648E9">
        <w:rPr>
          <w:rFonts w:ascii="Aptos" w:hAnsi="Aptos"/>
          <w:color w:val="201B52"/>
          <w:sz w:val="24"/>
          <w:szCs w:val="24"/>
          <w:lang w:val="en-US"/>
        </w:rPr>
        <w:t>The necessary documentation will be collected to prove the identity and activity of both the third party and its possible collaborators and their relationship with the authorities or public officials involved in the operation.</w:t>
      </w:r>
    </w:p>
    <w:p w14:paraId="5DD4FA03" w14:textId="77777777" w:rsidR="005648E9" w:rsidRPr="005648E9" w:rsidRDefault="005648E9" w:rsidP="005648E9">
      <w:pPr>
        <w:pStyle w:val="Prrafodelista"/>
        <w:spacing w:before="120" w:after="120"/>
        <w:ind w:left="0"/>
        <w:jc w:val="both"/>
        <w:rPr>
          <w:rFonts w:ascii="Aptos" w:hAnsi="Aptos"/>
          <w:color w:val="201B52"/>
          <w:sz w:val="16"/>
          <w:szCs w:val="16"/>
          <w:lang w:val="en-US"/>
        </w:rPr>
      </w:pPr>
    </w:p>
    <w:p w14:paraId="4E882F0A" w14:textId="77777777" w:rsidR="005648E9" w:rsidRPr="005648E9" w:rsidRDefault="005648E9" w:rsidP="005648E9">
      <w:pPr>
        <w:pStyle w:val="Prrafodelista"/>
        <w:numPr>
          <w:ilvl w:val="0"/>
          <w:numId w:val="34"/>
        </w:numPr>
        <w:spacing w:before="120" w:after="120"/>
        <w:jc w:val="both"/>
        <w:rPr>
          <w:rFonts w:ascii="Aptos" w:hAnsi="Aptos"/>
          <w:color w:val="201B52"/>
          <w:sz w:val="24"/>
          <w:szCs w:val="24"/>
          <w:lang w:val="en-US"/>
        </w:rPr>
      </w:pPr>
      <w:r w:rsidRPr="005648E9">
        <w:rPr>
          <w:rFonts w:ascii="Aptos" w:hAnsi="Aptos"/>
          <w:color w:val="201B52"/>
          <w:sz w:val="24"/>
          <w:szCs w:val="24"/>
          <w:lang w:val="en-US"/>
        </w:rPr>
        <w:t>The reputation and experience of the third party in the market and in similar intermediation or advice contracts will be accredited.</w:t>
      </w:r>
    </w:p>
    <w:p w14:paraId="59816654" w14:textId="77777777" w:rsidR="005648E9" w:rsidRPr="005648E9" w:rsidRDefault="005648E9" w:rsidP="005648E9">
      <w:pPr>
        <w:pStyle w:val="Prrafodelista"/>
        <w:spacing w:before="120" w:after="120"/>
        <w:ind w:left="0"/>
        <w:jc w:val="both"/>
        <w:rPr>
          <w:rFonts w:ascii="Aptos" w:hAnsi="Aptos"/>
          <w:color w:val="201B52"/>
          <w:sz w:val="20"/>
          <w:szCs w:val="20"/>
          <w:lang w:val="en-US"/>
        </w:rPr>
      </w:pPr>
    </w:p>
    <w:p w14:paraId="543F7A3C" w14:textId="77777777" w:rsidR="005648E9" w:rsidRPr="005648E9" w:rsidRDefault="005648E9" w:rsidP="005648E9">
      <w:pPr>
        <w:pStyle w:val="Prrafodelista"/>
        <w:numPr>
          <w:ilvl w:val="0"/>
          <w:numId w:val="34"/>
        </w:numPr>
        <w:spacing w:after="120"/>
        <w:jc w:val="both"/>
        <w:rPr>
          <w:rFonts w:ascii="Aptos" w:hAnsi="Aptos"/>
          <w:color w:val="201B52"/>
          <w:sz w:val="24"/>
          <w:szCs w:val="24"/>
          <w:lang w:val="en-US"/>
        </w:rPr>
      </w:pPr>
      <w:r w:rsidRPr="005648E9">
        <w:rPr>
          <w:rFonts w:ascii="Aptos" w:hAnsi="Aptos"/>
          <w:color w:val="201B52"/>
          <w:sz w:val="24"/>
          <w:szCs w:val="24"/>
          <w:lang w:val="en-US"/>
        </w:rPr>
        <w:t>The ownership and address of the third party's bank account in which their services will be paid for will be accredited, rejecting accounts opened in the name of different persons or opened in entities of dubious reputation or located in tax havens.</w:t>
      </w:r>
    </w:p>
    <w:p w14:paraId="224121D8" w14:textId="77777777" w:rsidR="005648E9" w:rsidRPr="005648E9" w:rsidRDefault="005648E9" w:rsidP="005648E9">
      <w:pPr>
        <w:pStyle w:val="Prrafodelista"/>
        <w:spacing w:after="120"/>
        <w:ind w:left="0"/>
        <w:jc w:val="both"/>
        <w:rPr>
          <w:rFonts w:ascii="Aptos" w:hAnsi="Aptos"/>
          <w:color w:val="201B52"/>
          <w:sz w:val="20"/>
          <w:szCs w:val="20"/>
          <w:lang w:val="en-US"/>
        </w:rPr>
      </w:pPr>
    </w:p>
    <w:p w14:paraId="37BC3156" w14:textId="77777777" w:rsidR="005648E9" w:rsidRPr="005648E9" w:rsidRDefault="005648E9" w:rsidP="005648E9">
      <w:pPr>
        <w:pStyle w:val="Prrafodelista"/>
        <w:numPr>
          <w:ilvl w:val="0"/>
          <w:numId w:val="34"/>
        </w:numPr>
        <w:spacing w:after="120"/>
        <w:jc w:val="both"/>
        <w:rPr>
          <w:rFonts w:ascii="Aptos" w:hAnsi="Aptos"/>
          <w:color w:val="201B52"/>
          <w:sz w:val="24"/>
          <w:szCs w:val="24"/>
          <w:lang w:val="en-US"/>
        </w:rPr>
      </w:pPr>
      <w:r w:rsidRPr="005648E9">
        <w:rPr>
          <w:rFonts w:ascii="Aptos" w:hAnsi="Aptos"/>
          <w:color w:val="201B52"/>
          <w:sz w:val="24"/>
          <w:szCs w:val="24"/>
          <w:lang w:val="en-US"/>
        </w:rPr>
        <w:t xml:space="preserve">The amount of remuneration will be </w:t>
      </w:r>
      <w:proofErr w:type="spellStart"/>
      <w:r w:rsidRPr="005648E9">
        <w:rPr>
          <w:rFonts w:ascii="Aptos" w:hAnsi="Aptos"/>
          <w:color w:val="201B52"/>
          <w:sz w:val="24"/>
          <w:szCs w:val="24"/>
          <w:lang w:val="en-US"/>
        </w:rPr>
        <w:t>analysed</w:t>
      </w:r>
      <w:proofErr w:type="spellEnd"/>
      <w:r w:rsidRPr="005648E9">
        <w:rPr>
          <w:rFonts w:ascii="Aptos" w:hAnsi="Aptos"/>
          <w:color w:val="201B52"/>
          <w:sz w:val="24"/>
          <w:szCs w:val="24"/>
          <w:lang w:val="en-US"/>
        </w:rPr>
        <w:t xml:space="preserve"> and contrasted with market customs, being consistent with them.</w:t>
      </w:r>
    </w:p>
    <w:p w14:paraId="49BD903A" w14:textId="77777777" w:rsidR="005648E9" w:rsidRPr="005648E9" w:rsidRDefault="005648E9" w:rsidP="005648E9">
      <w:pPr>
        <w:pStyle w:val="Prrafodelista"/>
        <w:spacing w:after="120"/>
        <w:ind w:left="0"/>
        <w:jc w:val="both"/>
        <w:rPr>
          <w:rFonts w:ascii="Aptos" w:hAnsi="Aptos"/>
          <w:color w:val="201B52"/>
          <w:sz w:val="20"/>
          <w:szCs w:val="20"/>
          <w:lang w:val="en-US"/>
        </w:rPr>
      </w:pPr>
    </w:p>
    <w:p w14:paraId="0852CEB3" w14:textId="77777777" w:rsidR="005648E9" w:rsidRPr="005648E9" w:rsidRDefault="005648E9" w:rsidP="005648E9">
      <w:pPr>
        <w:pStyle w:val="Prrafodelista"/>
        <w:numPr>
          <w:ilvl w:val="0"/>
          <w:numId w:val="34"/>
        </w:numPr>
        <w:spacing w:after="120"/>
        <w:jc w:val="both"/>
        <w:rPr>
          <w:rFonts w:ascii="Aptos" w:hAnsi="Aptos"/>
          <w:color w:val="201B52"/>
          <w:sz w:val="24"/>
          <w:szCs w:val="24"/>
          <w:lang w:val="en-US"/>
        </w:rPr>
      </w:pPr>
      <w:r w:rsidRPr="005648E9">
        <w:rPr>
          <w:rFonts w:ascii="Aptos" w:hAnsi="Aptos"/>
          <w:color w:val="201B52"/>
          <w:sz w:val="24"/>
          <w:szCs w:val="24"/>
          <w:lang w:val="en-US"/>
        </w:rPr>
        <w:t xml:space="preserve">A document summarizing the relationship of a third party with the operation, the public administration </w:t>
      </w:r>
      <w:proofErr w:type="gramStart"/>
      <w:r w:rsidRPr="005648E9">
        <w:rPr>
          <w:rFonts w:ascii="Aptos" w:hAnsi="Aptos"/>
          <w:color w:val="201B52"/>
          <w:sz w:val="24"/>
          <w:szCs w:val="24"/>
          <w:lang w:val="en-US"/>
        </w:rPr>
        <w:t>involved</w:t>
      </w:r>
      <w:proofErr w:type="gramEnd"/>
      <w:r w:rsidRPr="005648E9">
        <w:rPr>
          <w:rFonts w:ascii="Aptos" w:hAnsi="Aptos"/>
          <w:color w:val="201B52"/>
          <w:sz w:val="24"/>
          <w:szCs w:val="24"/>
          <w:lang w:val="en-US"/>
        </w:rPr>
        <w:t xml:space="preserve"> and the previous verification supports will be prepared, attached to the contracting proposal. </w:t>
      </w:r>
    </w:p>
    <w:p w14:paraId="6BD06365" w14:textId="77777777" w:rsidR="005648E9" w:rsidRPr="005648E9" w:rsidRDefault="005648E9" w:rsidP="005648E9">
      <w:pPr>
        <w:pStyle w:val="Prrafodelista"/>
        <w:spacing w:before="120" w:after="120"/>
        <w:rPr>
          <w:rFonts w:ascii="Aptos" w:hAnsi="Aptos"/>
          <w:color w:val="201B52"/>
          <w:sz w:val="24"/>
          <w:szCs w:val="24"/>
          <w:lang w:val="en-US"/>
        </w:rPr>
      </w:pPr>
    </w:p>
    <w:p w14:paraId="348206A3"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You should not contract with a specific third party if:</w:t>
      </w:r>
    </w:p>
    <w:p w14:paraId="7B457919" w14:textId="77777777" w:rsidR="005648E9" w:rsidRPr="005648E9" w:rsidRDefault="005648E9" w:rsidP="005648E9">
      <w:pPr>
        <w:spacing w:after="120" w:line="240" w:lineRule="auto"/>
        <w:jc w:val="both"/>
        <w:rPr>
          <w:rFonts w:ascii="Aptos" w:hAnsi="Aptos"/>
          <w:color w:val="201B52"/>
          <w:sz w:val="20"/>
          <w:szCs w:val="20"/>
          <w:lang w:val="en-US"/>
        </w:rPr>
      </w:pPr>
    </w:p>
    <w:p w14:paraId="18ED7E61" w14:textId="2203304D" w:rsid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He has been recommended by a public official who intervenes or has some kind of relationship with the operation for which he is hired.</w:t>
      </w:r>
    </w:p>
    <w:p w14:paraId="59B3F92D" w14:textId="77777777" w:rsidR="005648E9" w:rsidRPr="005648E9" w:rsidRDefault="005648E9" w:rsidP="005648E9">
      <w:pPr>
        <w:pStyle w:val="Prrafodelista"/>
        <w:ind w:left="714"/>
        <w:jc w:val="both"/>
        <w:rPr>
          <w:rFonts w:ascii="Aptos" w:hAnsi="Aptos"/>
          <w:color w:val="201B52"/>
          <w:sz w:val="24"/>
          <w:szCs w:val="24"/>
          <w:lang w:val="en-US"/>
        </w:rPr>
      </w:pPr>
    </w:p>
    <w:p w14:paraId="27CDF849" w14:textId="0ADEF67B" w:rsid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It requests that the payment be made in the name of other people, in cash or in accounts located in tax havens</w:t>
      </w:r>
      <w:r>
        <w:rPr>
          <w:rFonts w:ascii="Aptos" w:hAnsi="Aptos"/>
          <w:color w:val="201B52"/>
          <w:sz w:val="24"/>
          <w:szCs w:val="24"/>
          <w:lang w:val="en-US"/>
        </w:rPr>
        <w:t>.</w:t>
      </w:r>
    </w:p>
    <w:p w14:paraId="4174E994" w14:textId="77777777" w:rsidR="005648E9" w:rsidRPr="005648E9" w:rsidRDefault="005648E9" w:rsidP="005648E9">
      <w:pPr>
        <w:pStyle w:val="Prrafodelista"/>
        <w:ind w:left="714"/>
        <w:jc w:val="both"/>
        <w:rPr>
          <w:rFonts w:ascii="Aptos" w:hAnsi="Aptos"/>
          <w:color w:val="201B52"/>
          <w:sz w:val="24"/>
          <w:szCs w:val="24"/>
          <w:lang w:val="en-US"/>
        </w:rPr>
      </w:pPr>
    </w:p>
    <w:p w14:paraId="34DB06AE" w14:textId="6DF849A7" w:rsidR="005648E9" w:rsidRP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You lack experience in performing the services for which you are hired.</w:t>
      </w:r>
    </w:p>
    <w:p w14:paraId="0D87FBFE" w14:textId="77777777" w:rsidR="005648E9" w:rsidRPr="005648E9" w:rsidRDefault="005648E9" w:rsidP="005648E9">
      <w:pPr>
        <w:pStyle w:val="Prrafodelista"/>
        <w:ind w:left="714"/>
        <w:jc w:val="both"/>
        <w:rPr>
          <w:rFonts w:ascii="Aptos" w:hAnsi="Aptos"/>
          <w:color w:val="201B52"/>
          <w:sz w:val="24"/>
          <w:szCs w:val="24"/>
          <w:lang w:val="en-US"/>
        </w:rPr>
      </w:pPr>
    </w:p>
    <w:p w14:paraId="077A5DF9" w14:textId="39960967" w:rsidR="005648E9" w:rsidRP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It solicits charitable donations and contributions to political parties or related organizations.</w:t>
      </w:r>
    </w:p>
    <w:p w14:paraId="363AC3E8" w14:textId="77777777" w:rsidR="005648E9" w:rsidRPr="005648E9" w:rsidRDefault="005648E9" w:rsidP="005648E9">
      <w:pPr>
        <w:pStyle w:val="Prrafodelista"/>
        <w:ind w:left="714"/>
        <w:jc w:val="both"/>
        <w:rPr>
          <w:rFonts w:ascii="Aptos" w:hAnsi="Aptos"/>
          <w:color w:val="201B52"/>
          <w:sz w:val="24"/>
          <w:szCs w:val="24"/>
          <w:lang w:val="en-US"/>
        </w:rPr>
      </w:pPr>
    </w:p>
    <w:p w14:paraId="553A8A20" w14:textId="206CF77B" w:rsidR="005648E9" w:rsidRP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Do not stick to the instructions above</w:t>
      </w:r>
    </w:p>
    <w:p w14:paraId="4C543322" w14:textId="77777777" w:rsidR="005648E9" w:rsidRPr="005648E9" w:rsidRDefault="005648E9" w:rsidP="005648E9">
      <w:pPr>
        <w:pStyle w:val="Prrafodelista"/>
        <w:ind w:left="714"/>
        <w:jc w:val="both"/>
        <w:rPr>
          <w:rFonts w:ascii="Aptos" w:hAnsi="Aptos"/>
          <w:color w:val="201B52"/>
          <w:sz w:val="24"/>
          <w:szCs w:val="24"/>
          <w:lang w:val="en-US"/>
        </w:rPr>
      </w:pPr>
    </w:p>
    <w:p w14:paraId="31686FF5" w14:textId="77777777" w:rsidR="005648E9" w:rsidRPr="005648E9" w:rsidRDefault="005648E9" w:rsidP="005648E9">
      <w:pPr>
        <w:pStyle w:val="Prrafodelista"/>
        <w:numPr>
          <w:ilvl w:val="0"/>
          <w:numId w:val="35"/>
        </w:numPr>
        <w:ind w:left="714" w:hanging="357"/>
        <w:jc w:val="both"/>
        <w:rPr>
          <w:rFonts w:ascii="Aptos" w:hAnsi="Aptos"/>
          <w:color w:val="201B52"/>
          <w:sz w:val="24"/>
          <w:szCs w:val="24"/>
          <w:lang w:val="en-US"/>
        </w:rPr>
      </w:pPr>
      <w:r w:rsidRPr="005648E9">
        <w:rPr>
          <w:rFonts w:ascii="Aptos" w:hAnsi="Aptos"/>
          <w:color w:val="201B52"/>
          <w:sz w:val="24"/>
          <w:szCs w:val="24"/>
          <w:lang w:val="en-US"/>
        </w:rPr>
        <w:t xml:space="preserve">The operation in relation to the one being contracted takes place in a high-risk country, understood as those countries whose score is less than 40 in the </w:t>
      </w:r>
      <w:r w:rsidRPr="005648E9">
        <w:rPr>
          <w:rFonts w:ascii="Aptos" w:hAnsi="Aptos"/>
          <w:i/>
          <w:iCs/>
          <w:color w:val="201B52"/>
          <w:sz w:val="24"/>
          <w:szCs w:val="24"/>
          <w:lang w:val="en-US"/>
        </w:rPr>
        <w:t>Corruption Perception Index</w:t>
      </w:r>
      <w:r w:rsidRPr="005648E9">
        <w:rPr>
          <w:rFonts w:ascii="Aptos" w:hAnsi="Aptos"/>
          <w:color w:val="201B52"/>
          <w:sz w:val="24"/>
          <w:szCs w:val="24"/>
          <w:lang w:val="en-US"/>
        </w:rPr>
        <w:t xml:space="preserve"> published annually by the organization </w:t>
      </w:r>
      <w:r w:rsidRPr="005648E9">
        <w:rPr>
          <w:rFonts w:ascii="Aptos" w:hAnsi="Aptos"/>
          <w:i/>
          <w:iCs/>
          <w:color w:val="201B52"/>
          <w:sz w:val="24"/>
          <w:szCs w:val="24"/>
          <w:lang w:val="en-US"/>
        </w:rPr>
        <w:t>Transparency International</w:t>
      </w:r>
      <w:r w:rsidRPr="005648E9">
        <w:rPr>
          <w:rFonts w:ascii="Aptos" w:hAnsi="Aptos"/>
          <w:color w:val="201B52"/>
          <w:sz w:val="24"/>
          <w:szCs w:val="24"/>
          <w:lang w:val="en-US"/>
        </w:rPr>
        <w:t>.</w:t>
      </w:r>
    </w:p>
    <w:p w14:paraId="0E9BD6C5" w14:textId="77777777" w:rsidR="005648E9" w:rsidRPr="005648E9" w:rsidRDefault="005648E9" w:rsidP="005648E9">
      <w:pPr>
        <w:pStyle w:val="Prrafodelista"/>
        <w:spacing w:before="120" w:after="120"/>
        <w:rPr>
          <w:rFonts w:ascii="Aptos" w:hAnsi="Aptos"/>
          <w:color w:val="201B52"/>
          <w:sz w:val="24"/>
          <w:szCs w:val="24"/>
          <w:lang w:val="en-US"/>
        </w:rPr>
      </w:pPr>
    </w:p>
    <w:p w14:paraId="0B8B0DB6" w14:textId="77777777" w:rsidR="005648E9" w:rsidRPr="005648E9" w:rsidRDefault="005648E9" w:rsidP="005648E9">
      <w:pPr>
        <w:spacing w:before="120" w:after="120" w:line="240" w:lineRule="auto"/>
        <w:jc w:val="both"/>
        <w:rPr>
          <w:rFonts w:ascii="Aptos" w:hAnsi="Aptos"/>
          <w:smallCaps/>
          <w:color w:val="201B52"/>
          <w:lang w:val="en-US"/>
        </w:rPr>
      </w:pPr>
      <w:r w:rsidRPr="005648E9">
        <w:rPr>
          <w:rFonts w:ascii="Aptos" w:hAnsi="Aptos"/>
          <w:color w:val="201B52"/>
          <w:sz w:val="24"/>
          <w:lang w:val="en-US"/>
        </w:rPr>
        <w:t>In any case, the third parties that need to be hired must be of recognized prestige, with proven experience, who have and act under anti-corruption procedures and controls and who are neither public officials nor people directly related (relatives, friends, partners, etc.) to them.</w:t>
      </w:r>
    </w:p>
    <w:p w14:paraId="7099BB8B" w14:textId="77777777" w:rsidR="005648E9" w:rsidRPr="005648E9" w:rsidRDefault="005648E9" w:rsidP="005648E9">
      <w:pPr>
        <w:pStyle w:val="Prrafodelista"/>
        <w:spacing w:before="120" w:after="120"/>
        <w:ind w:left="0"/>
        <w:rPr>
          <w:rFonts w:ascii="Aptos" w:hAnsi="Aptos"/>
          <w:smallCaps/>
          <w:color w:val="201B52"/>
          <w:lang w:val="en-US"/>
        </w:rPr>
      </w:pPr>
    </w:p>
    <w:p w14:paraId="54BCC36F" w14:textId="77777777" w:rsidR="005648E9" w:rsidRPr="005648E9" w:rsidRDefault="005648E9" w:rsidP="005648E9">
      <w:pPr>
        <w:pStyle w:val="Prrafodelista"/>
        <w:numPr>
          <w:ilvl w:val="1"/>
          <w:numId w:val="31"/>
        </w:numPr>
        <w:spacing w:before="120" w:after="120"/>
        <w:ind w:left="567" w:hanging="567"/>
        <w:jc w:val="both"/>
        <w:rPr>
          <w:rFonts w:ascii="Aptos" w:hAnsi="Aptos"/>
          <w:b/>
          <w:bCs/>
          <w:smallCaps/>
          <w:color w:val="201B52"/>
        </w:rPr>
      </w:pPr>
      <w:r w:rsidRPr="005648E9">
        <w:rPr>
          <w:rFonts w:ascii="Aptos" w:hAnsi="Aptos"/>
          <w:b/>
          <w:bCs/>
          <w:color w:val="201B52"/>
          <w:sz w:val="24"/>
          <w:szCs w:val="24"/>
        </w:rPr>
        <w:t xml:space="preserve">Cash </w:t>
      </w:r>
      <w:proofErr w:type="spellStart"/>
      <w:r w:rsidRPr="005648E9">
        <w:rPr>
          <w:rFonts w:ascii="Aptos" w:hAnsi="Aptos"/>
          <w:b/>
          <w:bCs/>
          <w:color w:val="201B52"/>
          <w:sz w:val="24"/>
          <w:szCs w:val="24"/>
        </w:rPr>
        <w:t>payments</w:t>
      </w:r>
      <w:proofErr w:type="spellEnd"/>
    </w:p>
    <w:p w14:paraId="68A26C30" w14:textId="77777777" w:rsidR="005648E9" w:rsidRPr="005648E9" w:rsidRDefault="005648E9" w:rsidP="005648E9">
      <w:pPr>
        <w:pStyle w:val="Prrafodelista"/>
        <w:spacing w:before="120" w:after="120"/>
        <w:ind w:left="0"/>
        <w:rPr>
          <w:rFonts w:ascii="Aptos" w:hAnsi="Aptos"/>
          <w:smallCaps/>
          <w:color w:val="201B52"/>
        </w:rPr>
      </w:pPr>
    </w:p>
    <w:p w14:paraId="12E20256" w14:textId="1924C9AE" w:rsidR="005648E9" w:rsidRDefault="005648E9" w:rsidP="005648E9">
      <w:pPr>
        <w:pStyle w:val="Prrafodelista"/>
        <w:spacing w:before="120" w:after="120"/>
        <w:ind w:left="0"/>
        <w:rPr>
          <w:rFonts w:ascii="Aptos" w:hAnsi="Aptos"/>
          <w:color w:val="201B52"/>
          <w:sz w:val="24"/>
          <w:szCs w:val="24"/>
          <w:lang w:val="en-US"/>
        </w:rPr>
      </w:pPr>
      <w:r w:rsidRPr="005648E9">
        <w:rPr>
          <w:rFonts w:ascii="Aptos" w:hAnsi="Aptos"/>
          <w:color w:val="201B52"/>
          <w:sz w:val="24"/>
          <w:szCs w:val="24"/>
          <w:lang w:val="en-US"/>
        </w:rPr>
        <w:t>Payment to third parties by cash is strictly prohibited.</w:t>
      </w:r>
    </w:p>
    <w:p w14:paraId="1935361A" w14:textId="77777777" w:rsidR="005648E9" w:rsidRPr="005648E9" w:rsidRDefault="005648E9" w:rsidP="005648E9">
      <w:pPr>
        <w:pStyle w:val="Prrafodelista"/>
        <w:spacing w:before="120" w:after="120"/>
        <w:ind w:left="0"/>
        <w:rPr>
          <w:rFonts w:ascii="Aptos" w:hAnsi="Aptos"/>
          <w:smallCaps/>
          <w:color w:val="201B52"/>
          <w:lang w:val="en-US"/>
        </w:rPr>
      </w:pPr>
    </w:p>
    <w:p w14:paraId="03804F26" w14:textId="77777777" w:rsidR="005648E9" w:rsidRPr="005648E9" w:rsidRDefault="005648E9" w:rsidP="005648E9">
      <w:pPr>
        <w:spacing w:before="120" w:after="120" w:line="240" w:lineRule="auto"/>
        <w:jc w:val="both"/>
        <w:rPr>
          <w:rFonts w:ascii="Aptos" w:hAnsi="Aptos"/>
          <w:color w:val="201B52"/>
          <w:sz w:val="16"/>
          <w:szCs w:val="16"/>
          <w:lang w:val="en-US"/>
        </w:rPr>
      </w:pPr>
    </w:p>
    <w:p w14:paraId="6C69173B" w14:textId="77777777" w:rsidR="005648E9" w:rsidRPr="005648E9" w:rsidRDefault="005648E9" w:rsidP="005648E9">
      <w:pPr>
        <w:pStyle w:val="Prrafodelista"/>
        <w:numPr>
          <w:ilvl w:val="0"/>
          <w:numId w:val="31"/>
        </w:numPr>
        <w:spacing w:before="120" w:after="120"/>
        <w:jc w:val="both"/>
        <w:rPr>
          <w:rFonts w:ascii="Aptos" w:hAnsi="Aptos"/>
          <w:b/>
          <w:bCs/>
          <w:color w:val="201B52"/>
          <w:sz w:val="24"/>
          <w:szCs w:val="24"/>
        </w:rPr>
      </w:pPr>
      <w:r w:rsidRPr="005648E9">
        <w:rPr>
          <w:rFonts w:ascii="Aptos" w:hAnsi="Aptos"/>
          <w:b/>
          <w:bCs/>
          <w:color w:val="201B52"/>
          <w:sz w:val="24"/>
          <w:szCs w:val="24"/>
        </w:rPr>
        <w:t>FORMATION</w:t>
      </w:r>
    </w:p>
    <w:p w14:paraId="16AD15A4" w14:textId="77777777" w:rsidR="005648E9" w:rsidRPr="005648E9" w:rsidRDefault="005648E9" w:rsidP="005648E9">
      <w:pPr>
        <w:pStyle w:val="Prrafodelista"/>
        <w:spacing w:before="120" w:after="120"/>
        <w:ind w:left="0"/>
        <w:jc w:val="both"/>
        <w:rPr>
          <w:rFonts w:ascii="Aptos" w:hAnsi="Aptos"/>
          <w:b/>
          <w:bCs/>
          <w:color w:val="201B52"/>
          <w:sz w:val="24"/>
          <w:szCs w:val="24"/>
        </w:rPr>
      </w:pPr>
    </w:p>
    <w:p w14:paraId="0923FAF1" w14:textId="77777777" w:rsidR="005648E9" w:rsidRPr="005648E9" w:rsidRDefault="005648E9" w:rsidP="005648E9">
      <w:pPr>
        <w:pStyle w:val="Prrafodelista"/>
        <w:spacing w:before="120" w:after="120"/>
        <w:ind w:left="0"/>
        <w:jc w:val="both"/>
        <w:rPr>
          <w:rFonts w:ascii="Aptos" w:hAnsi="Aptos"/>
          <w:color w:val="201B52"/>
          <w:sz w:val="24"/>
          <w:szCs w:val="24"/>
          <w:lang w:val="en-US"/>
        </w:rPr>
      </w:pPr>
      <w:r w:rsidRPr="005648E9">
        <w:rPr>
          <w:rFonts w:ascii="Aptos" w:hAnsi="Aptos"/>
          <w:color w:val="201B52"/>
          <w:sz w:val="24"/>
          <w:szCs w:val="24"/>
          <w:lang w:val="en-US"/>
        </w:rPr>
        <w:t xml:space="preserve">This ANTI-CORRUPTION PROTOCOL must be included among the mandatory training subjects in the Training Action </w:t>
      </w:r>
      <w:proofErr w:type="spellStart"/>
      <w:r w:rsidRPr="005648E9">
        <w:rPr>
          <w:rFonts w:ascii="Aptos" w:hAnsi="Aptos"/>
          <w:color w:val="201B52"/>
          <w:sz w:val="24"/>
          <w:szCs w:val="24"/>
          <w:lang w:val="en-US"/>
        </w:rPr>
        <w:t>Programmes</w:t>
      </w:r>
      <w:proofErr w:type="spellEnd"/>
      <w:r w:rsidRPr="005648E9">
        <w:rPr>
          <w:rFonts w:ascii="Aptos" w:hAnsi="Aptos"/>
          <w:color w:val="201B52"/>
          <w:sz w:val="24"/>
          <w:szCs w:val="24"/>
          <w:lang w:val="en-US"/>
        </w:rPr>
        <w:t xml:space="preserve"> in the field of Compliance.</w:t>
      </w:r>
    </w:p>
    <w:p w14:paraId="445E922B" w14:textId="77777777" w:rsidR="005648E9" w:rsidRDefault="005648E9" w:rsidP="005648E9">
      <w:pPr>
        <w:pStyle w:val="Prrafodelista"/>
        <w:spacing w:before="120" w:after="120"/>
        <w:ind w:left="567"/>
        <w:jc w:val="both"/>
        <w:rPr>
          <w:rFonts w:ascii="Aptos" w:hAnsi="Aptos"/>
          <w:b/>
          <w:bCs/>
          <w:color w:val="201B52"/>
          <w:sz w:val="16"/>
          <w:szCs w:val="16"/>
          <w:lang w:val="en-US"/>
        </w:rPr>
      </w:pPr>
    </w:p>
    <w:p w14:paraId="3291E9A8" w14:textId="77777777" w:rsidR="005648E9" w:rsidRPr="005648E9" w:rsidRDefault="005648E9" w:rsidP="005648E9">
      <w:pPr>
        <w:pStyle w:val="Prrafodelista"/>
        <w:spacing w:before="120" w:after="120"/>
        <w:ind w:left="567"/>
        <w:jc w:val="both"/>
        <w:rPr>
          <w:rFonts w:ascii="Aptos" w:hAnsi="Aptos"/>
          <w:b/>
          <w:bCs/>
          <w:color w:val="201B52"/>
          <w:sz w:val="16"/>
          <w:szCs w:val="16"/>
          <w:lang w:val="en-US"/>
        </w:rPr>
      </w:pPr>
    </w:p>
    <w:p w14:paraId="7B1A524F" w14:textId="77777777" w:rsidR="005648E9" w:rsidRPr="005648E9" w:rsidRDefault="005648E9" w:rsidP="005648E9">
      <w:pPr>
        <w:pStyle w:val="Prrafodelista"/>
        <w:spacing w:before="120" w:after="120"/>
        <w:ind w:left="567"/>
        <w:jc w:val="both"/>
        <w:rPr>
          <w:rFonts w:ascii="Aptos" w:hAnsi="Aptos"/>
          <w:b/>
          <w:bCs/>
          <w:color w:val="201B52"/>
          <w:sz w:val="16"/>
          <w:szCs w:val="16"/>
          <w:lang w:val="en-US"/>
        </w:rPr>
      </w:pPr>
    </w:p>
    <w:p w14:paraId="6816651D" w14:textId="0CCBEDE0" w:rsidR="005648E9" w:rsidRPr="005648E9" w:rsidRDefault="005648E9" w:rsidP="005648E9">
      <w:pPr>
        <w:pStyle w:val="Prrafodelista"/>
        <w:numPr>
          <w:ilvl w:val="0"/>
          <w:numId w:val="31"/>
        </w:numPr>
        <w:spacing w:before="120" w:after="120"/>
        <w:jc w:val="both"/>
        <w:rPr>
          <w:rFonts w:ascii="Aptos" w:hAnsi="Aptos"/>
          <w:b/>
          <w:bCs/>
          <w:color w:val="201B52"/>
          <w:sz w:val="24"/>
          <w:szCs w:val="24"/>
          <w:lang w:val="en-US"/>
        </w:rPr>
      </w:pPr>
      <w:r w:rsidRPr="005648E9">
        <w:rPr>
          <w:rFonts w:ascii="Aptos" w:hAnsi="Aptos"/>
          <w:b/>
          <w:bCs/>
          <w:color w:val="201B52"/>
          <w:sz w:val="24"/>
          <w:szCs w:val="24"/>
          <w:lang w:val="en-US"/>
        </w:rPr>
        <w:t>INTERNAL INFORMATION SYSTEM AND WHISTLEBLOWING CHANNEL</w:t>
      </w:r>
    </w:p>
    <w:p w14:paraId="3E31EE64"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If there is a well-founded suspicion of non-compliance with the provisions of this PROTOCOL, you are obliged to report it immediately through the mechanisms contemplated in the INTERNAL INFORMATION SYSTEM AND WHISTLEBLOWING CHANNEL of MOLGAS ENERGY GROUP.</w:t>
      </w:r>
    </w:p>
    <w:p w14:paraId="1C93388A" w14:textId="77777777" w:rsidR="005648E9" w:rsidRPr="005648E9" w:rsidRDefault="005648E9" w:rsidP="005648E9">
      <w:pPr>
        <w:spacing w:before="120" w:after="120" w:line="240" w:lineRule="auto"/>
        <w:jc w:val="both"/>
        <w:rPr>
          <w:rFonts w:ascii="Aptos" w:hAnsi="Aptos"/>
          <w:b/>
          <w:bCs/>
          <w:color w:val="201B52"/>
          <w:sz w:val="16"/>
          <w:szCs w:val="16"/>
          <w:lang w:val="en-US"/>
        </w:rPr>
      </w:pPr>
    </w:p>
    <w:p w14:paraId="56ECC12D" w14:textId="77777777" w:rsidR="005648E9" w:rsidRPr="005648E9" w:rsidRDefault="005648E9" w:rsidP="005648E9">
      <w:pPr>
        <w:spacing w:before="120" w:after="120" w:line="240" w:lineRule="auto"/>
        <w:jc w:val="both"/>
        <w:rPr>
          <w:rFonts w:ascii="Aptos" w:hAnsi="Aptos"/>
          <w:b/>
          <w:bCs/>
          <w:color w:val="201B52"/>
          <w:sz w:val="16"/>
          <w:szCs w:val="16"/>
          <w:lang w:val="en-US"/>
        </w:rPr>
      </w:pPr>
    </w:p>
    <w:p w14:paraId="63E63B50" w14:textId="191600C6" w:rsidR="005648E9" w:rsidRPr="005648E9" w:rsidRDefault="005648E9" w:rsidP="005648E9">
      <w:pPr>
        <w:pStyle w:val="Prrafodelista"/>
        <w:numPr>
          <w:ilvl w:val="0"/>
          <w:numId w:val="31"/>
        </w:numPr>
        <w:spacing w:before="120" w:after="120"/>
        <w:jc w:val="both"/>
        <w:rPr>
          <w:rFonts w:ascii="Aptos" w:hAnsi="Aptos"/>
          <w:b/>
          <w:bCs/>
          <w:color w:val="201B52"/>
          <w:sz w:val="24"/>
          <w:szCs w:val="24"/>
          <w:lang w:val="en-US"/>
        </w:rPr>
      </w:pPr>
      <w:r w:rsidRPr="005648E9">
        <w:rPr>
          <w:rFonts w:ascii="Aptos" w:hAnsi="Aptos"/>
          <w:b/>
          <w:bCs/>
          <w:color w:val="201B52"/>
          <w:sz w:val="24"/>
          <w:szCs w:val="24"/>
          <w:lang w:val="en-US"/>
        </w:rPr>
        <w:t>CONSEQUENCES OF NON-COMPLIANCE WITH THE PROTOCOL</w:t>
      </w:r>
    </w:p>
    <w:p w14:paraId="127E6021" w14:textId="77777777" w:rsid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When non-compliance with any point contained in this PROTOCOL HAS BEEN DEMONSTRATED, MOLGAS ENERGY GROUP will be entitled to impose the corresponding disciplinary sanctions, respecting, in all cases, the content of the applicable legislation on the regulation of employees and the content of the set of working conditions agreed in the corresponding legal entity or sector of economic activity.</w:t>
      </w:r>
    </w:p>
    <w:p w14:paraId="6C7B9F4E" w14:textId="77777777" w:rsidR="005648E9" w:rsidRDefault="005648E9" w:rsidP="005648E9">
      <w:pPr>
        <w:spacing w:before="120" w:after="120" w:line="240" w:lineRule="auto"/>
        <w:jc w:val="both"/>
        <w:rPr>
          <w:rFonts w:ascii="Aptos" w:hAnsi="Aptos"/>
          <w:color w:val="201B52"/>
          <w:sz w:val="24"/>
          <w:lang w:val="en-US"/>
        </w:rPr>
      </w:pPr>
    </w:p>
    <w:p w14:paraId="2AC13F87" w14:textId="77777777" w:rsidR="005648E9" w:rsidRDefault="005648E9" w:rsidP="005648E9">
      <w:pPr>
        <w:spacing w:before="120" w:after="120" w:line="240" w:lineRule="auto"/>
        <w:jc w:val="both"/>
        <w:rPr>
          <w:rFonts w:ascii="Aptos" w:hAnsi="Aptos"/>
          <w:color w:val="201B52"/>
          <w:sz w:val="24"/>
          <w:lang w:val="en-US"/>
        </w:rPr>
      </w:pPr>
    </w:p>
    <w:p w14:paraId="5B96BD86" w14:textId="77777777" w:rsidR="005648E9" w:rsidRDefault="005648E9" w:rsidP="005648E9">
      <w:pPr>
        <w:spacing w:before="120" w:after="120" w:line="240" w:lineRule="auto"/>
        <w:jc w:val="both"/>
        <w:rPr>
          <w:rFonts w:ascii="Aptos" w:hAnsi="Aptos"/>
          <w:color w:val="201B52"/>
          <w:sz w:val="24"/>
          <w:lang w:val="en-US"/>
        </w:rPr>
      </w:pPr>
    </w:p>
    <w:p w14:paraId="127EF643" w14:textId="77777777" w:rsidR="005648E9" w:rsidRDefault="005648E9" w:rsidP="005648E9">
      <w:pPr>
        <w:spacing w:before="120" w:after="120" w:line="240" w:lineRule="auto"/>
        <w:jc w:val="both"/>
        <w:rPr>
          <w:rFonts w:ascii="Aptos" w:hAnsi="Aptos"/>
          <w:color w:val="201B52"/>
          <w:sz w:val="24"/>
          <w:lang w:val="en-US"/>
        </w:rPr>
      </w:pPr>
    </w:p>
    <w:p w14:paraId="257BCAEE" w14:textId="77777777" w:rsidR="005648E9" w:rsidRPr="005648E9" w:rsidRDefault="005648E9" w:rsidP="005648E9">
      <w:pPr>
        <w:spacing w:before="120" w:after="120" w:line="240" w:lineRule="auto"/>
        <w:jc w:val="both"/>
        <w:rPr>
          <w:rFonts w:ascii="Aptos" w:hAnsi="Aptos"/>
          <w:color w:val="201B52"/>
          <w:sz w:val="24"/>
          <w:lang w:val="en-US"/>
        </w:rPr>
      </w:pPr>
    </w:p>
    <w:p w14:paraId="153A9354" w14:textId="77777777" w:rsidR="005648E9" w:rsidRPr="005648E9" w:rsidRDefault="005648E9" w:rsidP="005648E9">
      <w:pPr>
        <w:pStyle w:val="Prrafodelista"/>
        <w:numPr>
          <w:ilvl w:val="0"/>
          <w:numId w:val="31"/>
        </w:numPr>
        <w:spacing w:before="120" w:after="120"/>
        <w:jc w:val="both"/>
        <w:rPr>
          <w:rFonts w:ascii="Aptos" w:hAnsi="Aptos"/>
          <w:b/>
          <w:bCs/>
          <w:color w:val="201B52"/>
          <w:sz w:val="24"/>
          <w:szCs w:val="24"/>
        </w:rPr>
      </w:pPr>
      <w:r w:rsidRPr="005648E9">
        <w:rPr>
          <w:rFonts w:ascii="Aptos" w:hAnsi="Aptos"/>
          <w:b/>
          <w:bCs/>
          <w:color w:val="201B52"/>
          <w:sz w:val="24"/>
          <w:szCs w:val="24"/>
          <w:lang w:val="en-US"/>
        </w:rPr>
        <w:lastRenderedPageBreak/>
        <w:t xml:space="preserve">APPROVAL AND ENTRY INTO FORCE. </w:t>
      </w:r>
      <w:r w:rsidRPr="005648E9">
        <w:rPr>
          <w:rFonts w:ascii="Aptos" w:hAnsi="Aptos"/>
          <w:b/>
          <w:bCs/>
          <w:color w:val="201B52"/>
          <w:sz w:val="24"/>
          <w:szCs w:val="24"/>
        </w:rPr>
        <w:t>UPDATE</w:t>
      </w:r>
    </w:p>
    <w:p w14:paraId="0332BFFB" w14:textId="77777777" w:rsidR="005648E9" w:rsidRPr="005648E9" w:rsidRDefault="005648E9" w:rsidP="005648E9">
      <w:pPr>
        <w:spacing w:before="120" w:after="120" w:line="240" w:lineRule="auto"/>
        <w:jc w:val="both"/>
        <w:rPr>
          <w:rFonts w:ascii="Aptos" w:hAnsi="Aptos"/>
          <w:color w:val="201B52"/>
          <w:sz w:val="24"/>
        </w:rPr>
      </w:pPr>
    </w:p>
    <w:p w14:paraId="4CFBB814" w14:textId="77777777" w:rsidR="005648E9" w:rsidRPr="005648E9" w:rsidRDefault="005648E9" w:rsidP="005648E9">
      <w:pPr>
        <w:spacing w:before="120" w:after="120" w:line="240" w:lineRule="auto"/>
        <w:jc w:val="both"/>
        <w:rPr>
          <w:rFonts w:ascii="Aptos" w:hAnsi="Aptos"/>
          <w:color w:val="201B52"/>
          <w:sz w:val="24"/>
          <w:lang w:val="en-US"/>
        </w:rPr>
      </w:pPr>
      <w:r w:rsidRPr="005648E9">
        <w:rPr>
          <w:rFonts w:ascii="Aptos" w:hAnsi="Aptos"/>
          <w:color w:val="201B52"/>
          <w:sz w:val="24"/>
          <w:lang w:val="en-US"/>
        </w:rPr>
        <w:t xml:space="preserve">This ANTI-CORRUPTION PROTOCOL has been approved by the GLOBAL COMPLIANCE SUPERVISORY BODY of MOLGAS ENERGY </w:t>
      </w:r>
      <w:proofErr w:type="gramStart"/>
      <w:r w:rsidRPr="005648E9">
        <w:rPr>
          <w:rFonts w:ascii="Aptos" w:hAnsi="Aptos"/>
          <w:color w:val="201B52"/>
          <w:sz w:val="24"/>
          <w:lang w:val="en-US"/>
        </w:rPr>
        <w:t>GROUP, and</w:t>
      </w:r>
      <w:proofErr w:type="gramEnd"/>
      <w:r w:rsidRPr="005648E9">
        <w:rPr>
          <w:rFonts w:ascii="Aptos" w:hAnsi="Aptos"/>
          <w:color w:val="201B52"/>
          <w:sz w:val="24"/>
          <w:lang w:val="en-US"/>
        </w:rPr>
        <w:t xml:space="preserve"> has been in force since the day of its approval, having binding effects for its recipients, as contemplated in Chapter 2. thereof.</w:t>
      </w:r>
    </w:p>
    <w:p w14:paraId="6FD1C470" w14:textId="77777777" w:rsidR="005648E9" w:rsidRPr="005648E9" w:rsidRDefault="005648E9" w:rsidP="005648E9">
      <w:pPr>
        <w:spacing w:before="120" w:after="120" w:line="240" w:lineRule="auto"/>
        <w:jc w:val="both"/>
        <w:rPr>
          <w:rFonts w:ascii="Aptos" w:hAnsi="Aptos"/>
          <w:color w:val="201B52"/>
          <w:sz w:val="24"/>
          <w:lang w:val="en-US"/>
        </w:rPr>
      </w:pPr>
    </w:p>
    <w:p w14:paraId="5D69E01E" w14:textId="77777777" w:rsidR="005648E9" w:rsidRPr="005648E9" w:rsidRDefault="005648E9" w:rsidP="005648E9">
      <w:pPr>
        <w:spacing w:before="120" w:after="120" w:line="240" w:lineRule="auto"/>
        <w:jc w:val="both"/>
        <w:rPr>
          <w:rFonts w:ascii="Aptos" w:hAnsi="Aptos"/>
          <w:color w:val="201B52"/>
          <w:lang w:val="en-US"/>
        </w:rPr>
      </w:pPr>
      <w:r w:rsidRPr="005648E9">
        <w:rPr>
          <w:rFonts w:ascii="Aptos" w:hAnsi="Aptos"/>
          <w:color w:val="201B52"/>
          <w:sz w:val="24"/>
          <w:lang w:val="en-US"/>
        </w:rPr>
        <w:t>Likewise, this PROTOCOL will be subject to review and, where appropriate, update, on an ongoing basis, by the GLOBAL COMPLIANCE SUPERVISORY BODY of MOLGAS ENERGY GROUP. Specifically, it will be modified whenever the possibility of some improvement is assessed and, in any case, when the existence of a risk of corruption that has not been previously assessed is found.</w:t>
      </w:r>
    </w:p>
    <w:p w14:paraId="38A25E95" w14:textId="3B1CEC58" w:rsidR="00CC2222" w:rsidRPr="005648E9" w:rsidRDefault="00CC2222" w:rsidP="005648E9">
      <w:pPr>
        <w:spacing w:before="120" w:after="120" w:line="240" w:lineRule="auto"/>
        <w:rPr>
          <w:rFonts w:ascii="Aptos" w:hAnsi="Aptos"/>
          <w:color w:val="201B52"/>
          <w:lang w:val="en-US"/>
        </w:rPr>
      </w:pPr>
    </w:p>
    <w:sectPr w:rsidR="00CC2222" w:rsidRPr="005648E9" w:rsidSect="00107DE8">
      <w:headerReference w:type="even" r:id="rId7"/>
      <w:headerReference w:type="default" r:id="rId8"/>
      <w:footerReference w:type="even" r:id="rId9"/>
      <w:footerReference w:type="default" r:id="rId10"/>
      <w:headerReference w:type="first" r:id="rId11"/>
      <w:footerReference w:type="first" r:id="rId12"/>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5927" w14:textId="77777777" w:rsidR="004C5F58" w:rsidRDefault="004C5F58" w:rsidP="00136351">
      <w:pPr>
        <w:spacing w:after="0" w:line="240" w:lineRule="auto"/>
      </w:pPr>
      <w:r>
        <w:separator/>
      </w:r>
    </w:p>
  </w:endnote>
  <w:endnote w:type="continuationSeparator" w:id="0">
    <w:p w14:paraId="5B31FF46" w14:textId="77777777" w:rsidR="004C5F58" w:rsidRDefault="004C5F58"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pitch w:val="variable"/>
    <w:sig w:usb0="A10000FF" w:usb1="4000005B" w:usb2="00000000" w:usb3="00000000" w:csb0="0000019B" w:csb1="00000000"/>
  </w:font>
  <w:font w:name="GuggenheimHTFBook">
    <w:altName w:val="Calibri"/>
    <w:panose1 w:val="020B0604020202020204"/>
    <w:charset w:val="00"/>
    <w:family w:val="swiss"/>
    <w:notTrueType/>
    <w:pitch w:val="default"/>
    <w:sig w:usb0="00000003" w:usb1="00000000" w:usb2="00000000" w:usb3="00000000" w:csb0="00000001" w:csb1="00000000"/>
  </w:font>
  <w:font w:name="Gotham Medium">
    <w:altName w:val="Calibri"/>
    <w:panose1 w:val="00000000000000000000"/>
    <w:charset w:val="00"/>
    <w:family w:val="auto"/>
    <w:pitch w:val="variable"/>
    <w:sig w:usb0="A100007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19BF" w14:textId="77777777" w:rsidR="004C5F58" w:rsidRDefault="004C5F58" w:rsidP="00136351">
      <w:pPr>
        <w:spacing w:after="0" w:line="240" w:lineRule="auto"/>
      </w:pPr>
      <w:r>
        <w:separator/>
      </w:r>
    </w:p>
  </w:footnote>
  <w:footnote w:type="continuationSeparator" w:id="0">
    <w:p w14:paraId="1F32BD79" w14:textId="77777777" w:rsidR="004C5F58" w:rsidRDefault="004C5F58"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678"/>
    <w:multiLevelType w:val="multilevel"/>
    <w:tmpl w:val="B26C4CD6"/>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3964111"/>
    <w:multiLevelType w:val="hybridMultilevel"/>
    <w:tmpl w:val="16507B3C"/>
    <w:lvl w:ilvl="0" w:tplc="50DC75D6">
      <w:start w:val="1"/>
      <w:numFmt w:val="upperRoman"/>
      <w:pStyle w:val="Tit1"/>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344F30"/>
    <w:multiLevelType w:val="hybridMultilevel"/>
    <w:tmpl w:val="67441F96"/>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 w15:restartNumberingAfterBreak="0">
    <w:nsid w:val="0C066BDD"/>
    <w:multiLevelType w:val="hybridMultilevel"/>
    <w:tmpl w:val="747E9404"/>
    <w:lvl w:ilvl="0" w:tplc="F2C28C58">
      <w:start w:val="1"/>
      <w:numFmt w:val="lowerLetter"/>
      <w:lvlText w:val="%1)"/>
      <w:lvlJc w:val="left"/>
      <w:pPr>
        <w:ind w:left="720" w:hanging="360"/>
      </w:pPr>
      <w:rPr>
        <w:rFonts w:ascii="Cambria" w:hAnsi="Cambria"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760C35"/>
    <w:multiLevelType w:val="hybridMultilevel"/>
    <w:tmpl w:val="11C650A0"/>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E64290"/>
    <w:multiLevelType w:val="hybridMultilevel"/>
    <w:tmpl w:val="A2D2E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6F0226"/>
    <w:multiLevelType w:val="hybridMultilevel"/>
    <w:tmpl w:val="27381DCC"/>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384F49"/>
    <w:multiLevelType w:val="multilevel"/>
    <w:tmpl w:val="E5907F68"/>
    <w:lvl w:ilvl="0">
      <w:start w:val="1"/>
      <w:numFmt w:val="decimal"/>
      <w:lvlText w:val="%1."/>
      <w:lvlJc w:val="left"/>
      <w:pPr>
        <w:ind w:left="360" w:hanging="360"/>
      </w:pPr>
      <w:rPr>
        <w:rFonts w:hint="default"/>
      </w:rPr>
    </w:lvl>
    <w:lvl w:ilvl="1">
      <w:start w:val="2"/>
      <w:numFmt w:val="decimal"/>
      <w:pStyle w:val="1Ti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7E3445"/>
    <w:multiLevelType w:val="hybridMultilevel"/>
    <w:tmpl w:val="0A20CF64"/>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C61607"/>
    <w:multiLevelType w:val="hybridMultilevel"/>
    <w:tmpl w:val="67B8593E"/>
    <w:lvl w:ilvl="0" w:tplc="4C469BFA">
      <w:start w:val="1"/>
      <w:numFmt w:val="decimal"/>
      <w:lvlText w:val="%1."/>
      <w:lvlJc w:val="left"/>
      <w:pPr>
        <w:ind w:left="36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ED55AA"/>
    <w:multiLevelType w:val="hybridMultilevel"/>
    <w:tmpl w:val="FA288500"/>
    <w:lvl w:ilvl="0" w:tplc="F2C28C58">
      <w:start w:val="1"/>
      <w:numFmt w:val="lowerLetter"/>
      <w:lvlText w:val="%1)"/>
      <w:lvlJc w:val="left"/>
      <w:pPr>
        <w:ind w:left="720" w:hanging="360"/>
      </w:pPr>
      <w:rPr>
        <w:rFonts w:ascii="Cambria" w:hAnsi="Cambri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F2DAE"/>
    <w:multiLevelType w:val="hybridMultilevel"/>
    <w:tmpl w:val="4740D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471C25"/>
    <w:multiLevelType w:val="hybridMultilevel"/>
    <w:tmpl w:val="6C6CCF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7A2425"/>
    <w:multiLevelType w:val="hybridMultilevel"/>
    <w:tmpl w:val="F9106800"/>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1E0870"/>
    <w:multiLevelType w:val="hybridMultilevel"/>
    <w:tmpl w:val="BBBA3D9E"/>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17" w15:restartNumberingAfterBreak="0">
    <w:nsid w:val="38705031"/>
    <w:multiLevelType w:val="multilevel"/>
    <w:tmpl w:val="64CEC2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3029E"/>
    <w:multiLevelType w:val="hybridMultilevel"/>
    <w:tmpl w:val="3564AF8A"/>
    <w:lvl w:ilvl="0" w:tplc="0AA6C832">
      <w:start w:val="1"/>
      <w:numFmt w:val="decimal"/>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3BAE33CE"/>
    <w:multiLevelType w:val="hybridMultilevel"/>
    <w:tmpl w:val="C68C76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EA242D"/>
    <w:multiLevelType w:val="hybridMultilevel"/>
    <w:tmpl w:val="29FC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640452"/>
    <w:multiLevelType w:val="hybridMultilevel"/>
    <w:tmpl w:val="EF4CC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22349C"/>
    <w:multiLevelType w:val="hybridMultilevel"/>
    <w:tmpl w:val="E25468EE"/>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6A75E7"/>
    <w:multiLevelType w:val="hybridMultilevel"/>
    <w:tmpl w:val="E348F6F8"/>
    <w:lvl w:ilvl="0" w:tplc="0AA6C832">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F51B55"/>
    <w:multiLevelType w:val="hybridMultilevel"/>
    <w:tmpl w:val="7EFE6F56"/>
    <w:lvl w:ilvl="0" w:tplc="A224E5F0">
      <w:start w:val="1"/>
      <w:numFmt w:val="lowerLetter"/>
      <w:pStyle w:val="VIETA1"/>
      <w:lvlText w:val="%1)"/>
      <w:lvlJc w:val="left"/>
      <w:pPr>
        <w:ind w:left="644" w:hanging="360"/>
      </w:pPr>
      <w:rPr>
        <w:rFonts w:ascii="Gotham Book" w:eastAsia="Times New Roman" w:hAnsi="Gotham Book" w:cs="GuggenheimHTFBook"/>
        <w:color w:val="000099"/>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5" w15:restartNumberingAfterBreak="0">
    <w:nsid w:val="50EA6476"/>
    <w:multiLevelType w:val="hybridMultilevel"/>
    <w:tmpl w:val="9E5C9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34264A0"/>
    <w:multiLevelType w:val="hybridMultilevel"/>
    <w:tmpl w:val="70C6E816"/>
    <w:lvl w:ilvl="0" w:tplc="AFFCF6BA">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911B9B"/>
    <w:multiLevelType w:val="hybridMultilevel"/>
    <w:tmpl w:val="661482CA"/>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9" w15:restartNumberingAfterBreak="0">
    <w:nsid w:val="5CAC7894"/>
    <w:multiLevelType w:val="hybridMultilevel"/>
    <w:tmpl w:val="31748078"/>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9A64F68"/>
    <w:multiLevelType w:val="hybridMultilevel"/>
    <w:tmpl w:val="8D7C4BB0"/>
    <w:lvl w:ilvl="0" w:tplc="ABA446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A14D31"/>
    <w:multiLevelType w:val="hybridMultilevel"/>
    <w:tmpl w:val="A560E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4856711"/>
    <w:multiLevelType w:val="multilevel"/>
    <w:tmpl w:val="938A932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E7D6415"/>
    <w:multiLevelType w:val="hybridMultilevel"/>
    <w:tmpl w:val="4C12A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34"/>
  </w:num>
  <w:num w:numId="2" w16cid:durableId="1849442865">
    <w:abstractNumId w:val="26"/>
  </w:num>
  <w:num w:numId="3" w16cid:durableId="376592886">
    <w:abstractNumId w:val="6"/>
  </w:num>
  <w:num w:numId="4" w16cid:durableId="184292966">
    <w:abstractNumId w:val="4"/>
  </w:num>
  <w:num w:numId="5" w16cid:durableId="1055278469">
    <w:abstractNumId w:val="9"/>
  </w:num>
  <w:num w:numId="6" w16cid:durableId="1316449384">
    <w:abstractNumId w:val="24"/>
  </w:num>
  <w:num w:numId="7" w16cid:durableId="573786477">
    <w:abstractNumId w:val="1"/>
  </w:num>
  <w:num w:numId="8" w16cid:durableId="654576788">
    <w:abstractNumId w:val="29"/>
  </w:num>
  <w:num w:numId="9" w16cid:durableId="991636704">
    <w:abstractNumId w:val="16"/>
  </w:num>
  <w:num w:numId="10" w16cid:durableId="1272207078">
    <w:abstractNumId w:val="2"/>
  </w:num>
  <w:num w:numId="11" w16cid:durableId="2015306366">
    <w:abstractNumId w:val="10"/>
  </w:num>
  <w:num w:numId="12" w16cid:durableId="1766656147">
    <w:abstractNumId w:val="28"/>
  </w:num>
  <w:num w:numId="13" w16cid:durableId="716465843">
    <w:abstractNumId w:val="5"/>
  </w:num>
  <w:num w:numId="14" w16cid:durableId="458037765">
    <w:abstractNumId w:val="30"/>
  </w:num>
  <w:num w:numId="15" w16cid:durableId="1170825862">
    <w:abstractNumId w:val="20"/>
  </w:num>
  <w:num w:numId="16" w16cid:durableId="689767055">
    <w:abstractNumId w:val="25"/>
  </w:num>
  <w:num w:numId="17" w16cid:durableId="1916088897">
    <w:abstractNumId w:val="17"/>
  </w:num>
  <w:num w:numId="18" w16cid:durableId="1048723245">
    <w:abstractNumId w:val="15"/>
  </w:num>
  <w:num w:numId="19" w16cid:durableId="62946357">
    <w:abstractNumId w:val="14"/>
  </w:num>
  <w:num w:numId="20" w16cid:durableId="1608266643">
    <w:abstractNumId w:val="11"/>
  </w:num>
  <w:num w:numId="21" w16cid:durableId="1657342104">
    <w:abstractNumId w:val="7"/>
  </w:num>
  <w:num w:numId="22" w16cid:durableId="168448367">
    <w:abstractNumId w:val="31"/>
  </w:num>
  <w:num w:numId="23" w16cid:durableId="167916283">
    <w:abstractNumId w:val="27"/>
  </w:num>
  <w:num w:numId="24" w16cid:durableId="159927912">
    <w:abstractNumId w:val="18"/>
  </w:num>
  <w:num w:numId="25" w16cid:durableId="1469663962">
    <w:abstractNumId w:val="23"/>
  </w:num>
  <w:num w:numId="26" w16cid:durableId="453524523">
    <w:abstractNumId w:val="12"/>
  </w:num>
  <w:num w:numId="27" w16cid:durableId="1083724079">
    <w:abstractNumId w:val="3"/>
  </w:num>
  <w:num w:numId="28" w16cid:durableId="1225022725">
    <w:abstractNumId w:val="19"/>
  </w:num>
  <w:num w:numId="29" w16cid:durableId="2083330195">
    <w:abstractNumId w:val="21"/>
  </w:num>
  <w:num w:numId="30" w16cid:durableId="1646396394">
    <w:abstractNumId w:val="0"/>
  </w:num>
  <w:num w:numId="31" w16cid:durableId="811946518">
    <w:abstractNumId w:val="32"/>
  </w:num>
  <w:num w:numId="32" w16cid:durableId="1651398772">
    <w:abstractNumId w:val="13"/>
  </w:num>
  <w:num w:numId="33" w16cid:durableId="903567181">
    <w:abstractNumId w:val="33"/>
  </w:num>
  <w:num w:numId="34" w16cid:durableId="942030997">
    <w:abstractNumId w:val="22"/>
  </w:num>
  <w:num w:numId="35" w16cid:durableId="1048842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2D621D"/>
    <w:rsid w:val="00331891"/>
    <w:rsid w:val="00356A0C"/>
    <w:rsid w:val="00435EB8"/>
    <w:rsid w:val="004916A5"/>
    <w:rsid w:val="004C5F58"/>
    <w:rsid w:val="0051290F"/>
    <w:rsid w:val="005231DC"/>
    <w:rsid w:val="005648E9"/>
    <w:rsid w:val="00584E63"/>
    <w:rsid w:val="006D19EA"/>
    <w:rsid w:val="00797EB1"/>
    <w:rsid w:val="00915D29"/>
    <w:rsid w:val="00917A9E"/>
    <w:rsid w:val="00AA7874"/>
    <w:rsid w:val="00C11265"/>
    <w:rsid w:val="00CC2222"/>
    <w:rsid w:val="00E1301A"/>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0">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0"/>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 w:type="table" w:styleId="Tablaconcuadrcula">
    <w:name w:val="Table Grid"/>
    <w:basedOn w:val="Tablanormal"/>
    <w:uiPriority w:val="39"/>
    <w:rsid w:val="0033189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
    <w:name w:val="1 Tit"/>
    <w:basedOn w:val="Prrafodelista"/>
    <w:link w:val="1TitCar"/>
    <w:qFormat/>
    <w:rsid w:val="00331891"/>
    <w:pPr>
      <w:numPr>
        <w:ilvl w:val="1"/>
        <w:numId w:val="5"/>
      </w:numPr>
      <w:jc w:val="both"/>
    </w:pPr>
    <w:rPr>
      <w:rFonts w:ascii="Gotham Medium" w:hAnsi="Gotham Medium"/>
      <w:color w:val="2F5496" w:themeColor="accent1" w:themeShade="BF"/>
    </w:rPr>
  </w:style>
  <w:style w:type="character" w:customStyle="1" w:styleId="1TitCar">
    <w:name w:val="1 Tit Car"/>
    <w:basedOn w:val="PrrafodelistaCar"/>
    <w:link w:val="1Tit"/>
    <w:rsid w:val="00331891"/>
    <w:rPr>
      <w:rFonts w:ascii="Gotham Medium" w:eastAsiaTheme="minorHAnsi" w:hAnsi="Gotham Medium"/>
      <w:color w:val="2F5496" w:themeColor="accent1" w:themeShade="BF"/>
      <w:kern w:val="0"/>
      <w:sz w:val="22"/>
      <w:szCs w:val="22"/>
      <w:lang w:eastAsia="en-US"/>
      <w14:ligatures w14:val="none"/>
    </w:rPr>
  </w:style>
  <w:style w:type="paragraph" w:customStyle="1" w:styleId="TextoBASE">
    <w:name w:val="Texto BASE"/>
    <w:basedOn w:val="Prrafodelista"/>
    <w:link w:val="TextoBASECar"/>
    <w:qFormat/>
    <w:rsid w:val="00331891"/>
    <w:pPr>
      <w:spacing w:after="120"/>
      <w:ind w:left="0"/>
      <w:contextualSpacing w:val="0"/>
      <w:jc w:val="both"/>
    </w:pPr>
    <w:rPr>
      <w:rFonts w:ascii="Gotham Book" w:eastAsia="Times New Roman" w:hAnsi="Gotham Book" w:cs="Times New Roman"/>
      <w:color w:val="404040" w:themeColor="text1" w:themeTint="BF"/>
    </w:rPr>
  </w:style>
  <w:style w:type="character" w:customStyle="1" w:styleId="TextoBASECar">
    <w:name w:val="Texto BASE Car"/>
    <w:basedOn w:val="Fuentedeprrafopredeter"/>
    <w:link w:val="TextoBASE"/>
    <w:locked/>
    <w:rsid w:val="00331891"/>
    <w:rPr>
      <w:rFonts w:ascii="Gotham Book" w:eastAsia="Times New Roman" w:hAnsi="Gotham Book" w:cs="Times New Roman"/>
      <w:color w:val="404040" w:themeColor="text1" w:themeTint="BF"/>
      <w:kern w:val="0"/>
      <w:sz w:val="22"/>
      <w:szCs w:val="22"/>
      <w:lang w:eastAsia="en-US"/>
      <w14:ligatures w14:val="none"/>
    </w:rPr>
  </w:style>
  <w:style w:type="paragraph" w:customStyle="1" w:styleId="VIETA1">
    <w:name w:val="VIÑETA 1"/>
    <w:basedOn w:val="Normal"/>
    <w:link w:val="VIETA1Car"/>
    <w:qFormat/>
    <w:rsid w:val="00331891"/>
    <w:pPr>
      <w:numPr>
        <w:numId w:val="6"/>
      </w:numPr>
      <w:autoSpaceDE w:val="0"/>
      <w:autoSpaceDN w:val="0"/>
      <w:adjustRightInd w:val="0"/>
      <w:spacing w:after="120" w:line="276" w:lineRule="auto"/>
      <w:ind w:left="652" w:hanging="227"/>
      <w:jc w:val="both"/>
    </w:pPr>
    <w:rPr>
      <w:rFonts w:ascii="Gotham Light" w:eastAsia="Times New Roman" w:hAnsi="Gotham Light" w:cs="GuggenheimHTFBook"/>
      <w:color w:val="7F7F7F" w:themeColor="text1" w:themeTint="80"/>
      <w:kern w:val="0"/>
      <w:szCs w:val="22"/>
      <w:lang w:eastAsia="en-US"/>
      <w14:ligatures w14:val="none"/>
    </w:rPr>
  </w:style>
  <w:style w:type="character" w:customStyle="1" w:styleId="VIETA1Car">
    <w:name w:val="VIÑETA 1 Car"/>
    <w:basedOn w:val="Fuentedeprrafopredeter"/>
    <w:link w:val="VIETA1"/>
    <w:locked/>
    <w:rsid w:val="00331891"/>
    <w:rPr>
      <w:rFonts w:ascii="Gotham Light" w:eastAsia="Times New Roman" w:hAnsi="Gotham Light" w:cs="GuggenheimHTFBook"/>
      <w:color w:val="7F7F7F" w:themeColor="text1" w:themeTint="80"/>
      <w:kern w:val="0"/>
      <w:sz w:val="22"/>
      <w:szCs w:val="22"/>
      <w:lang w:eastAsia="en-US"/>
      <w14:ligatures w14:val="none"/>
    </w:rPr>
  </w:style>
  <w:style w:type="paragraph" w:customStyle="1" w:styleId="Tit1">
    <w:name w:val="Tit_1"/>
    <w:basedOn w:val="Prrafodelista"/>
    <w:link w:val="Tit1Car0"/>
    <w:qFormat/>
    <w:rsid w:val="00331891"/>
    <w:pPr>
      <w:numPr>
        <w:numId w:val="7"/>
      </w:numPr>
      <w:pBdr>
        <w:top w:val="single" w:sz="4" w:space="4" w:color="A6A6A6" w:themeColor="background1" w:themeShade="A6"/>
        <w:bottom w:val="single" w:sz="4" w:space="1" w:color="A6A6A6" w:themeColor="background1" w:themeShade="A6"/>
      </w:pBdr>
      <w:spacing w:before="360" w:after="360" w:line="276" w:lineRule="auto"/>
      <w:ind w:left="567" w:hanging="567"/>
      <w:contextualSpacing w:val="0"/>
    </w:pPr>
    <w:rPr>
      <w:rFonts w:ascii="Gotham Medium" w:hAnsi="Gotham Medium"/>
      <w:b/>
      <w:color w:val="96AADC"/>
    </w:rPr>
  </w:style>
  <w:style w:type="character" w:customStyle="1" w:styleId="Tit1Car0">
    <w:name w:val="Tit_1 Car"/>
    <w:basedOn w:val="PrrafodelistaCar"/>
    <w:link w:val="Tit1"/>
    <w:rsid w:val="00331891"/>
    <w:rPr>
      <w:rFonts w:ascii="Gotham Medium" w:eastAsiaTheme="minorHAnsi" w:hAnsi="Gotham Medium"/>
      <w:b/>
      <w:color w:val="96AADC"/>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4070</Words>
  <Characters>22388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2025-03-06T09:09:00Z</cp:lastPrinted>
  <dcterms:created xsi:type="dcterms:W3CDTF">2025-03-06T09:15:00Z</dcterms:created>
  <dcterms:modified xsi:type="dcterms:W3CDTF">2025-03-06T09:15:00Z</dcterms:modified>
</cp:coreProperties>
</file>